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21" w:rsidRPr="00E1693C" w:rsidRDefault="00591821" w:rsidP="00354EF7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center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Style w:val="a4"/>
          <w:rFonts w:ascii="微软雅黑" w:eastAsia="微软雅黑" w:hAnsi="微软雅黑" w:hint="eastAsia"/>
          <w:color w:val="000000" w:themeColor="text1"/>
        </w:rPr>
        <w:t>习近平</w:t>
      </w:r>
      <w:r w:rsidR="00354EF7">
        <w:rPr>
          <w:rFonts w:ascii="微软雅黑" w:eastAsia="微软雅黑" w:hAnsi="微软雅黑" w:hint="eastAsia"/>
          <w:color w:val="000000" w:themeColor="text1"/>
        </w:rPr>
        <w:t>：</w:t>
      </w:r>
      <w:r w:rsidRPr="00E1693C">
        <w:rPr>
          <w:rStyle w:val="a4"/>
          <w:rFonts w:ascii="微软雅黑" w:eastAsia="微软雅黑" w:hAnsi="微软雅黑" w:hint="eastAsia"/>
          <w:color w:val="000000" w:themeColor="text1"/>
        </w:rPr>
        <w:t>严把标准公正用人拓宽视野激励干部</w:t>
      </w:r>
      <w:r w:rsidR="00354EF7">
        <w:rPr>
          <w:rFonts w:ascii="微软雅黑" w:eastAsia="微软雅黑" w:hAnsi="微软雅黑" w:hint="eastAsia"/>
          <w:color w:val="000000" w:themeColor="text1"/>
        </w:rPr>
        <w:t>，</w:t>
      </w:r>
      <w:r w:rsidRPr="00E1693C">
        <w:rPr>
          <w:rStyle w:val="a4"/>
          <w:rFonts w:ascii="微软雅黑" w:eastAsia="微软雅黑" w:hAnsi="微软雅黑" w:hint="eastAsia"/>
          <w:color w:val="000000" w:themeColor="text1"/>
        </w:rPr>
        <w:t>造就忠诚干净担当的高素质干部队伍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新华社北京11月26日电 中共中央政治局11月26日下午就中国历史上的吏治举行第十次集体学习。中共中央总书记习近平在主持学习时强调，正确的政治路线要靠正确的组织路线来保证。我们党要团结带领人民实现“两个一百年”奋斗目标、实现中华民族伟大复兴的中国梦，必须全面贯彻新时代党的组织路线，严把德才标准，坚持公正用人，拓宽用人视野，激励干部积极性，努力造就一支忠诚干净担当的高素质干部队伍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中国社会科学院历史所研究员卜宪群就这个问题作了讲解，并谈了意见和建议。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中共中央政治局各位同志认真听取了讲解，并就有关问题进行了讨论。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习近平在主持学习时发表了讲话。他强调，重视吸取历史经验是我们党的一个好传统。历史记述了前人的成功和失败，重视、研究、借鉴历史，了解历史上治乱兴衰规律，可以给我们带来很多了解昨天、把握今天、开创明天的启示。我们进行伟大斗争、建设伟大工程、推进伟大事业、实现伟大梦想，更需要重视、研究、借鉴历史。这对我们丰富头脑、开阔眼界、提高修养、增强本领具有重要意义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习近平指出，我国历朝历代都重视官吏选拔和管理，强调“为政之要，惟在得人”、“育才造士，为国之本”。我国古代吏治思想和做法既积累了丰富的治吏经验，也带有明显的历史局限，其中有不少封建糟粕，这是我们必须注意的。中央政治局集体学习安排中国历史上的吏治这个题目，目的是了解我国历史上吏治的得失，为建设高素质干部队伍提供一些借鉴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lastRenderedPageBreak/>
        <w:t>习近平强调，要严把德才标准。德才兼备，方堪重任。我们党历来强调德才兼备，并强调以德为先。德包括政治品德、职业道德、社会公德、家庭美德等，干部在这些方面都要过硬，最重要的是政治品德要过得硬。选人用人必须把好政治关，把是否忠诚于党和人民，是否具有坚定理想信念，是否增强“四个意识”、坚定“四个自信”，是否坚决维护党中央权威和集中统一领导，是否全面贯彻执行党的理论和路线方针政策，作为衡量干部的第一标准。同时，要加快干部知识更新、能力培训、实践锻炼，要把那些能力突出、业绩突出，有专业能力、专业素养、专业精神的优秀干部及时用起来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习近平指出，要坚持公正用人。用人以公，方得贤才。公正用人是我们党立党为公、执政为民在组织路线上的体现，应该成为我们选人用人的根本要求。公正用人，公在公心，公心归根到底是对党、对人民、对干部的责任心，坚持原则、实事求是、敢于负责、公正无私，公平对待和使用干部。公正用人，公在事业，要从党和人民事业出发选干部、用干部，坚持事业为上、依事择人、人岗相适。公正用人，公在风气，要采取有效措施，遏制住选人用人上的不正之风，做到善则赏之、过则匡之、患则救之、失则革之，把政治生态搞清明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习近平强调，要拓宽用人视野。要打开视野、不拘一格，把干部队伍和各方面人才作用充分发挥出来。要从党和国家事业发展需要出发，以更高的站位、更宽的视野发现人才、使用人才、配置人才。要多选一些在重大斗争中经过磨砺的干部，同时要让没有实践经历的干部到重大斗争中去经受锻炼，在克难攻坚中增长胆识和才干。要注重从各个方面选拔专业化人才，优化领导班子和干部队伍知识结构、能力结构、专业结构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lastRenderedPageBreak/>
        <w:t>习近平指出，要激发干部积极性。全面从严治党的目的是更好促进事业发展，激励干部增强干事创业的精气神。要在选人用人上体现讲担当、重担当的鲜明导向，把敢不敢扛事、愿不愿做事、能不能干事作为识别干部、评判优劣、奖惩升降的重要标准，把干部干了什么事、干了多少事、干的事组织和群众认不认可作为选拔干部的根本依据，选拔任用敢于负责、勇于担当、善于作为、实绩突出的干部。要把从严管理干部贯彻落实到干部队伍建设全过程，同时要用科学办法进行管理，切实管到位、管到点子上，切实保护干部干事创业的积极性。</w:t>
      </w:r>
    </w:p>
    <w:p w:rsidR="00591821" w:rsidRPr="00E1693C" w:rsidRDefault="00591821" w:rsidP="00591821">
      <w:pPr>
        <w:pStyle w:val="a3"/>
        <w:shd w:val="clear" w:color="auto" w:fill="FFFFFF"/>
        <w:spacing w:before="0" w:beforeAutospacing="0" w:after="0" w:afterAutospacing="0" w:line="480" w:lineRule="atLeast"/>
        <w:ind w:firstLine="450"/>
        <w:jc w:val="both"/>
        <w:rPr>
          <w:rFonts w:ascii="微软雅黑" w:eastAsia="微软雅黑" w:hAnsi="微软雅黑" w:hint="eastAsia"/>
          <w:color w:val="000000" w:themeColor="text1"/>
        </w:rPr>
      </w:pPr>
      <w:r w:rsidRPr="00E1693C">
        <w:rPr>
          <w:rFonts w:ascii="微软雅黑" w:eastAsia="微软雅黑" w:hAnsi="微软雅黑" w:hint="eastAsia"/>
          <w:color w:val="000000" w:themeColor="text1"/>
        </w:rPr>
        <w:t>习近平强调，要把干部从一些无谓的事务中解脱出来。现在，“痕迹管理”比较普遍，但重“痕”不重“绩”、留“迹”不留“心”；检查考核名目繁多、频率过高、多头重复；“文山会海”有所反弹。这些问题既占用干部大量时间、耗费大量精力，又助长了形式主义、官僚主义。这种状况必须改变。党中央已经对纠正这些问题提出了要求，各地区各部门各方面要抓好落实。要控制各级开展监督检查、索要材料报表的总量和频次，同类事项可以合并的要合并进行，减轻基层负担，让基层把更多时间用在抓工作落实上来。</w:t>
      </w:r>
    </w:p>
    <w:p w:rsidR="00AD399B" w:rsidRPr="00591821" w:rsidRDefault="00AD399B"/>
    <w:sectPr w:rsidR="00AD399B" w:rsidRPr="00591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821"/>
    <w:rsid w:val="00354EF7"/>
    <w:rsid w:val="00591821"/>
    <w:rsid w:val="00AD399B"/>
    <w:rsid w:val="00E1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1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胡巧娟</dc:creator>
  <cp:keywords/>
  <dc:description/>
  <cp:lastModifiedBy>胡巧娟</cp:lastModifiedBy>
  <cp:revision>5</cp:revision>
  <dcterms:created xsi:type="dcterms:W3CDTF">2018-12-10T06:23:00Z</dcterms:created>
  <dcterms:modified xsi:type="dcterms:W3CDTF">2018-12-10T06:24:00Z</dcterms:modified>
</cp:coreProperties>
</file>