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52" w:rsidRPr="00174052" w:rsidRDefault="00420823" w:rsidP="00073174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bookmarkStart w:id="0" w:name="_Toc453928051"/>
      <w:r w:rsidRPr="00174052">
        <w:rPr>
          <w:rFonts w:ascii="方正小标宋简体" w:eastAsia="方正小标宋简体" w:hAnsi="宋体" w:cs="Times New Roman" w:hint="eastAsia"/>
          <w:b/>
          <w:sz w:val="44"/>
          <w:szCs w:val="44"/>
        </w:rPr>
        <w:t>动物科技学院</w:t>
      </w:r>
    </w:p>
    <w:p w:rsidR="0096463C" w:rsidRDefault="00420823" w:rsidP="00073174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174052">
        <w:rPr>
          <w:rFonts w:ascii="方正小标宋简体" w:eastAsia="方正小标宋简体" w:hAnsi="宋体" w:cs="Times New Roman" w:hint="eastAsia"/>
          <w:b/>
          <w:sz w:val="44"/>
          <w:szCs w:val="44"/>
        </w:rPr>
        <w:t>博士研究生指导小组制度实施细则</w:t>
      </w:r>
    </w:p>
    <w:p w:rsidR="00420823" w:rsidRDefault="00420823" w:rsidP="00073174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174052">
        <w:rPr>
          <w:rFonts w:ascii="方正小标宋简体" w:eastAsia="方正小标宋简体" w:hAnsi="宋体" w:cs="Times New Roman" w:hint="eastAsia"/>
          <w:b/>
          <w:sz w:val="44"/>
          <w:szCs w:val="44"/>
        </w:rPr>
        <w:t>（试行）</w:t>
      </w:r>
    </w:p>
    <w:p w:rsidR="00D07259" w:rsidRPr="00D07259" w:rsidRDefault="00D07259" w:rsidP="00D07259">
      <w:pPr>
        <w:widowControl/>
        <w:jc w:val="center"/>
        <w:rPr>
          <w:rFonts w:ascii="仿宋_GB2312" w:eastAsia="仿宋_GB2312" w:hAnsi="simhei" w:cs="宋体" w:hint="eastAsia"/>
          <w:b/>
          <w:color w:val="000000"/>
          <w:kern w:val="0"/>
          <w:sz w:val="32"/>
          <w:szCs w:val="32"/>
        </w:rPr>
      </w:pPr>
      <w:r w:rsidRPr="0028786B">
        <w:rPr>
          <w:rFonts w:ascii="仿宋_GB2312" w:eastAsia="仿宋_GB2312" w:hAnsi="Times New Roman" w:cs="Times New Roman" w:hint="eastAsia"/>
          <w:sz w:val="32"/>
          <w:szCs w:val="32"/>
        </w:rPr>
        <w:t>动科〔2016〕1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28786B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bookmarkEnd w:id="0"/>
    <w:p w:rsidR="00420823" w:rsidRPr="00A14071" w:rsidRDefault="00420823" w:rsidP="00A14071">
      <w:pPr>
        <w:pStyle w:val="a8"/>
        <w:shd w:val="clear" w:color="auto" w:fill="FFFFFF"/>
        <w:spacing w:line="360" w:lineRule="auto"/>
        <w:ind w:firstLine="585"/>
        <w:jc w:val="left"/>
        <w:rPr>
          <w:rFonts w:ascii="仿宋_GB2312" w:eastAsia="仿宋_GB2312"/>
          <w:sz w:val="32"/>
          <w:szCs w:val="32"/>
        </w:rPr>
      </w:pPr>
      <w:r w:rsidRPr="00A14071">
        <w:rPr>
          <w:rFonts w:ascii="仿宋_GB2312" w:eastAsia="仿宋_GB2312"/>
          <w:sz w:val="32"/>
          <w:szCs w:val="32"/>
        </w:rPr>
        <w:t>为落实学校《关于深化研究生教育改革的实施意见》（校党发〔2014〕18号）和《关于修订学术型研究生培养方案的指导意见》（校研发〔2014〕126号），深化研究生培养机制改革，进一步提升博士研究生培养质量，</w:t>
      </w:r>
      <w:r w:rsidR="005F4904" w:rsidRPr="00A14071">
        <w:rPr>
          <w:rFonts w:ascii="仿宋_GB2312" w:eastAsia="仿宋_GB2312" w:hint="eastAsia"/>
          <w:sz w:val="32"/>
          <w:szCs w:val="32"/>
        </w:rPr>
        <w:t>根据《西北农林科技大学关于实行博士研究生指导小组制度的规定》（校研发〔2016〕38号）</w:t>
      </w:r>
      <w:r w:rsidR="00931A52" w:rsidRPr="00A14071">
        <w:rPr>
          <w:rFonts w:ascii="仿宋_GB2312" w:eastAsia="仿宋_GB2312" w:hint="eastAsia"/>
          <w:sz w:val="32"/>
          <w:szCs w:val="32"/>
        </w:rPr>
        <w:t>，</w:t>
      </w:r>
      <w:r w:rsidR="00637BD0" w:rsidRPr="00A14071">
        <w:rPr>
          <w:rFonts w:ascii="仿宋_GB2312" w:eastAsia="仿宋_GB2312"/>
          <w:sz w:val="32"/>
          <w:szCs w:val="32"/>
        </w:rPr>
        <w:t>制定本</w:t>
      </w:r>
      <w:r w:rsidR="00637BD0" w:rsidRPr="00A14071">
        <w:rPr>
          <w:rFonts w:ascii="仿宋_GB2312" w:eastAsia="仿宋_GB2312" w:hint="eastAsia"/>
          <w:sz w:val="32"/>
          <w:szCs w:val="32"/>
        </w:rPr>
        <w:t>细则</w:t>
      </w:r>
      <w:r w:rsidRPr="00A14071">
        <w:rPr>
          <w:rFonts w:ascii="仿宋_GB2312" w:eastAsia="仿宋_GB2312"/>
          <w:sz w:val="32"/>
          <w:szCs w:val="32"/>
        </w:rPr>
        <w:t>。</w:t>
      </w:r>
    </w:p>
    <w:p w:rsidR="00420823" w:rsidRPr="00A14071" w:rsidRDefault="00420823" w:rsidP="008372B8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第一章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="0096463C">
        <w:rPr>
          <w:rFonts w:ascii="Times New Roman" w:eastAsia="黑体" w:hAnsi="Times New Roman" w:hint="eastAsia"/>
          <w:sz w:val="32"/>
          <w:szCs w:val="32"/>
        </w:rPr>
        <w:t>人员</w:t>
      </w:r>
      <w:r w:rsidRPr="00A14071">
        <w:rPr>
          <w:rFonts w:ascii="Times New Roman" w:eastAsia="黑体" w:hAnsi="Times New Roman"/>
          <w:sz w:val="32"/>
          <w:szCs w:val="32"/>
        </w:rPr>
        <w:t>组成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第一条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 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博士研究生指导小组由博士研究生导师及相关学科领域教师组成，鼓励跨一级学科组建博士研究生指导小组。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第二条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每位博士研究生应由</w:t>
      </w:r>
      <w:r w:rsidR="003D1ED4" w:rsidRPr="008F3E13">
        <w:rPr>
          <w:rFonts w:ascii="仿宋_GB2312" w:eastAsia="仿宋_GB2312" w:hAnsi="Courier New" w:cs="Courier New" w:hint="eastAsia"/>
          <w:sz w:val="32"/>
          <w:szCs w:val="32"/>
        </w:rPr>
        <w:t>3</w:t>
      </w:r>
      <w:r w:rsidR="008372B8">
        <w:rPr>
          <w:rFonts w:ascii="仿宋_GB2312" w:eastAsia="仿宋_GB2312" w:hAnsi="Courier New" w:cs="Courier New" w:hint="eastAsia"/>
          <w:sz w:val="32"/>
          <w:szCs w:val="32"/>
        </w:rPr>
        <w:t>~</w:t>
      </w:r>
      <w:r w:rsidR="003D1ED4" w:rsidRPr="008F3E13">
        <w:rPr>
          <w:rFonts w:ascii="仿宋_GB2312" w:eastAsia="仿宋_GB2312" w:hAnsi="Courier New" w:cs="Courier New" w:hint="eastAsia"/>
          <w:sz w:val="32"/>
          <w:szCs w:val="32"/>
        </w:rPr>
        <w:t>5名</w:t>
      </w:r>
      <w:r w:rsidRPr="008F3E13">
        <w:rPr>
          <w:rFonts w:ascii="仿宋_GB2312" w:eastAsia="仿宋_GB2312" w:hAnsi="Courier New" w:cs="Courier New"/>
          <w:sz w:val="32"/>
          <w:szCs w:val="32"/>
        </w:rPr>
        <w:t>教师组成的指导小组负责指导，其中1名为导师，其余为指导小组成员。</w:t>
      </w:r>
    </w:p>
    <w:p w:rsidR="0064399C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第三条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导师必须是具有指导博士研究生资格的教师；指导小组成员应为具有副高级及以上职称教师、或为具有博士学位的中级职称教师，或为博士后研究人员</w:t>
      </w:r>
      <w:r w:rsidR="0064399C" w:rsidRPr="008F3E13">
        <w:rPr>
          <w:rFonts w:ascii="仿宋_GB2312" w:eastAsia="仿宋_GB2312" w:hAnsi="Courier New" w:cs="Courier New" w:hint="eastAsia"/>
          <w:sz w:val="32"/>
          <w:szCs w:val="32"/>
        </w:rPr>
        <w:t>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BB24C1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四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 </w:t>
      </w:r>
      <w:r w:rsidRPr="008F3E13">
        <w:rPr>
          <w:rFonts w:ascii="仿宋_GB2312" w:eastAsia="仿宋_GB2312" w:hAnsi="Courier New" w:cs="Courier New"/>
          <w:sz w:val="32"/>
          <w:szCs w:val="32"/>
        </w:rPr>
        <w:t>聘任校外专家担任指导小组成员，专家应具有协助指导博士研究生的经历</w:t>
      </w:r>
      <w:r w:rsidR="00775D7E" w:rsidRPr="008F3E13">
        <w:rPr>
          <w:rFonts w:ascii="仿宋_GB2312" w:eastAsia="仿宋_GB2312" w:hAnsi="Courier New" w:cs="Courier New"/>
          <w:sz w:val="32"/>
          <w:szCs w:val="32"/>
        </w:rPr>
        <w:t>。</w:t>
      </w:r>
    </w:p>
    <w:p w:rsidR="00420823" w:rsidRPr="00A14071" w:rsidRDefault="00420823" w:rsidP="008372B8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lastRenderedPageBreak/>
        <w:t>第二章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工作职责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五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博士研究生导师为指导小组组长，按《西北农林科技大学研究生指导教师管理暂行办法》（校研发﹝2005﹞88号）规定，导师对博士研究生培养过程全权负责。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六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指导小组成员注重从学术角度，协助导师指导博士研究生培养，具体包括：</w:t>
      </w:r>
    </w:p>
    <w:p w:rsidR="00420823" w:rsidRPr="008F3E13" w:rsidRDefault="00420823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1.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协助指导</w:t>
      </w:r>
      <w:r w:rsidR="00C72F37" w:rsidRPr="008F3E13">
        <w:rPr>
          <w:rFonts w:ascii="仿宋_GB2312" w:eastAsia="仿宋_GB2312" w:hAnsi="Courier New" w:cs="Courier New"/>
          <w:sz w:val="32"/>
          <w:szCs w:val="32"/>
        </w:rPr>
        <w:t>博士研究生</w:t>
      </w:r>
      <w:r w:rsidRPr="008F3E13">
        <w:rPr>
          <w:rFonts w:ascii="仿宋_GB2312" w:eastAsia="仿宋_GB2312" w:hAnsi="Courier New" w:cs="Courier New"/>
          <w:sz w:val="32"/>
          <w:szCs w:val="32"/>
        </w:rPr>
        <w:t>制定、修订</w:t>
      </w:r>
      <w:r w:rsidR="00C72F37" w:rsidRPr="008F3E13">
        <w:rPr>
          <w:rFonts w:ascii="仿宋_GB2312" w:eastAsia="仿宋_GB2312" w:hAnsi="Courier New" w:cs="Courier New"/>
          <w:sz w:val="32"/>
          <w:szCs w:val="32"/>
        </w:rPr>
        <w:t>培养计划</w:t>
      </w:r>
      <w:r w:rsidR="00C72F37" w:rsidRPr="008F3E13">
        <w:rPr>
          <w:rFonts w:ascii="仿宋_GB2312" w:eastAsia="仿宋_GB2312" w:hAnsi="Courier New" w:cs="Courier New" w:hint="eastAsia"/>
          <w:sz w:val="32"/>
          <w:szCs w:val="32"/>
        </w:rPr>
        <w:t>，并督促</w:t>
      </w:r>
      <w:r w:rsidR="002C266B" w:rsidRPr="008F3E13">
        <w:rPr>
          <w:rFonts w:ascii="仿宋_GB2312" w:eastAsia="仿宋_GB2312" w:hAnsi="Courier New" w:cs="Courier New" w:hint="eastAsia"/>
          <w:sz w:val="32"/>
          <w:szCs w:val="32"/>
        </w:rPr>
        <w:t>其</w:t>
      </w:r>
      <w:r w:rsidRPr="008F3E13">
        <w:rPr>
          <w:rFonts w:ascii="仿宋_GB2312" w:eastAsia="仿宋_GB2312" w:hAnsi="Courier New" w:cs="Courier New"/>
          <w:sz w:val="32"/>
          <w:szCs w:val="32"/>
        </w:rPr>
        <w:t>执行；</w:t>
      </w:r>
    </w:p>
    <w:p w:rsidR="00D7388E" w:rsidRPr="008F3E13" w:rsidRDefault="00420823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2.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="00D7388E" w:rsidRPr="008F3E13">
        <w:rPr>
          <w:rFonts w:ascii="仿宋_GB2312" w:eastAsia="仿宋_GB2312" w:hAnsi="Courier New" w:cs="Courier New"/>
          <w:sz w:val="32"/>
          <w:szCs w:val="32"/>
        </w:rPr>
        <w:t>协助检查和指导博士生的课程学习、制定研究方案</w:t>
      </w:r>
      <w:r w:rsidR="00D7388E" w:rsidRPr="008F3E13">
        <w:rPr>
          <w:rFonts w:ascii="仿宋_GB2312" w:eastAsia="仿宋_GB2312" w:hAnsi="Courier New" w:cs="Courier New" w:hint="eastAsia"/>
          <w:sz w:val="32"/>
          <w:szCs w:val="32"/>
        </w:rPr>
        <w:t>和</w:t>
      </w:r>
      <w:r w:rsidR="009C2FB6" w:rsidRPr="008F3E13">
        <w:rPr>
          <w:rFonts w:ascii="仿宋_GB2312" w:eastAsia="仿宋_GB2312" w:hAnsi="Courier New" w:cs="Courier New"/>
          <w:sz w:val="32"/>
          <w:szCs w:val="32"/>
        </w:rPr>
        <w:t>科学研究等工作，参与博士生的中期考核</w:t>
      </w:r>
      <w:r w:rsidR="00D7388E" w:rsidRPr="008F3E13">
        <w:rPr>
          <w:rFonts w:ascii="仿宋_GB2312" w:eastAsia="仿宋_GB2312" w:hAnsi="Courier New" w:cs="Courier New" w:hint="eastAsia"/>
          <w:sz w:val="32"/>
          <w:szCs w:val="32"/>
        </w:rPr>
        <w:t>；</w:t>
      </w:r>
    </w:p>
    <w:p w:rsidR="00D7388E" w:rsidRPr="008F3E13" w:rsidRDefault="00D7388E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3.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协助指导博士生进行学位论文写作，包括审定学位论文选题、开题报告、撰写、预答辩及答辩等工作</w:t>
      </w:r>
      <w:r w:rsidR="0081468A">
        <w:rPr>
          <w:rFonts w:ascii="仿宋_GB2312" w:eastAsia="仿宋_GB2312" w:hAnsi="Courier New" w:cs="Courier New" w:hint="eastAsia"/>
          <w:sz w:val="32"/>
          <w:szCs w:val="32"/>
        </w:rPr>
        <w:t>；</w:t>
      </w:r>
    </w:p>
    <w:p w:rsidR="00D7388E" w:rsidRPr="008F3E13" w:rsidRDefault="00420823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4.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协助指导博士研究生的其他学术活动。</w:t>
      </w:r>
    </w:p>
    <w:p w:rsidR="00420823" w:rsidRPr="00A14071" w:rsidRDefault="00420823" w:rsidP="008372B8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第三章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组员聘任与变更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七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博士研究生指导小组组建应在博士研究生入学之日起3个月内完成。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八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由导师提出指导小组成员建议人选，填写《西北农林科技大学</w:t>
      </w:r>
      <w:r w:rsidRPr="008F3E13">
        <w:rPr>
          <w:rFonts w:ascii="仿宋_GB2312" w:eastAsia="仿宋_GB2312" w:hAnsi="Courier New" w:cs="Courier New"/>
          <w:sz w:val="32"/>
          <w:szCs w:val="32"/>
        </w:rPr>
        <w:t>×××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博士研究生指导小组申请表》（见附件），说明拟聘指导小组成员所承担的任务。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九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 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博士研究生指导小组成员聘任须经导师所在学科点审议，学院确认，报研究生院备案。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根据博士研究生培养实际需要，导师和研究生可申请变更指导小组成员组成，但应经所在学科点重新审议，学院确认，报研究生院备案。</w:t>
      </w:r>
    </w:p>
    <w:p w:rsidR="00420823" w:rsidRPr="00A14071" w:rsidRDefault="00420823" w:rsidP="008372B8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lastRenderedPageBreak/>
        <w:t>第四章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组员权利与义务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一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博士研究生指导小组应严把学术标准，注重提高博士研究生的学术水平和培养质量。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二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在博士研究生培养计划制定、论文开题、中期考核、论文预答辩等环节，指导小组应注重学术指导、学术评价和学术把关。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三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指导小组成员完整参与指导一名博士研究生的培养过程，可视同其本人协助培养一届研究生，并作为研究生指导教师资格年度审核、职称晋升的参考依据。</w:t>
      </w:r>
    </w:p>
    <w:p w:rsidR="00420823" w:rsidRPr="00A14071" w:rsidRDefault="00420823" w:rsidP="008372B8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</w:t>
      </w:r>
      <w:r w:rsidR="00A14071">
        <w:rPr>
          <w:rFonts w:ascii="Times New Roman" w:eastAsia="黑体" w:hAnsi="Times New Roman" w:hint="eastAsia"/>
          <w:sz w:val="32"/>
          <w:szCs w:val="32"/>
        </w:rPr>
        <w:t>五</w:t>
      </w:r>
      <w:r w:rsidRPr="00A14071">
        <w:rPr>
          <w:rFonts w:ascii="Times New Roman" w:eastAsia="黑体" w:hAnsi="Times New Roman"/>
          <w:sz w:val="32"/>
          <w:szCs w:val="32"/>
        </w:rPr>
        <w:t>章</w:t>
      </w:r>
      <w:r w:rsidRPr="00A14071">
        <w:rPr>
          <w:rFonts w:ascii="Times New Roman" w:eastAsia="黑体" w:hAnsi="Times New Roman" w:hint="eastAsia"/>
          <w:sz w:val="32"/>
          <w:szCs w:val="32"/>
        </w:rPr>
        <w:t xml:space="preserve"> </w:t>
      </w:r>
      <w:r w:rsidRPr="00A14071">
        <w:rPr>
          <w:rFonts w:ascii="Times New Roman" w:eastAsia="黑体" w:hAnsi="Times New Roman"/>
          <w:sz w:val="32"/>
          <w:szCs w:val="32"/>
        </w:rPr>
        <w:t xml:space="preserve"> </w:t>
      </w:r>
      <w:r w:rsidRPr="00A14071">
        <w:rPr>
          <w:rFonts w:ascii="Times New Roman" w:eastAsia="黑体" w:hAnsi="Times New Roman"/>
          <w:sz w:val="32"/>
          <w:szCs w:val="32"/>
        </w:rPr>
        <w:t>其</w:t>
      </w:r>
      <w:r w:rsidRPr="00A14071">
        <w:rPr>
          <w:rFonts w:ascii="Times New Roman" w:eastAsia="黑体" w:hAnsi="Times New Roman" w:hint="eastAsia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他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四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本规定自发布之日起执行，由</w:t>
      </w:r>
      <w:r w:rsidR="00E66D65" w:rsidRPr="008F3E13">
        <w:rPr>
          <w:rFonts w:ascii="仿宋_GB2312" w:eastAsia="仿宋_GB2312" w:hAnsi="Courier New" w:cs="Courier New" w:hint="eastAsia"/>
          <w:sz w:val="32"/>
          <w:szCs w:val="32"/>
        </w:rPr>
        <w:t>动物科技学</w:t>
      </w:r>
      <w:r w:rsidRPr="008F3E13">
        <w:rPr>
          <w:rFonts w:ascii="仿宋_GB2312" w:eastAsia="仿宋_GB2312" w:hAnsi="Courier New" w:cs="Courier New"/>
          <w:sz w:val="32"/>
          <w:szCs w:val="32"/>
        </w:rPr>
        <w:t>院负责解释。</w:t>
      </w:r>
    </w:p>
    <w:p w:rsidR="002B63E5" w:rsidRDefault="002B63E5" w:rsidP="0042082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420823" w:rsidRDefault="00420823" w:rsidP="008719F4">
      <w:pPr>
        <w:rPr>
          <w:szCs w:val="21"/>
        </w:rPr>
      </w:pPr>
    </w:p>
    <w:sectPr w:rsidR="00420823" w:rsidSect="00B3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E41" w:rsidRDefault="00AE5E41" w:rsidP="00E67AB1">
      <w:r>
        <w:separator/>
      </w:r>
    </w:p>
  </w:endnote>
  <w:endnote w:type="continuationSeparator" w:id="1">
    <w:p w:rsidR="00AE5E41" w:rsidRDefault="00AE5E41" w:rsidP="00E6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E41" w:rsidRDefault="00AE5E41" w:rsidP="00E67AB1">
      <w:r>
        <w:separator/>
      </w:r>
    </w:p>
  </w:footnote>
  <w:footnote w:type="continuationSeparator" w:id="1">
    <w:p w:rsidR="00AE5E41" w:rsidRDefault="00AE5E41" w:rsidP="00E67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E79D"/>
    <w:multiLevelType w:val="singleLevel"/>
    <w:tmpl w:val="5801E79D"/>
    <w:lvl w:ilvl="0">
      <w:start w:val="1"/>
      <w:numFmt w:val="chineseCounting"/>
      <w:suff w:val="nothing"/>
      <w:lvlText w:val="第%1章"/>
      <w:lvlJc w:val="left"/>
    </w:lvl>
  </w:abstractNum>
  <w:abstractNum w:abstractNumId="1">
    <w:nsid w:val="5801E9D7"/>
    <w:multiLevelType w:val="singleLevel"/>
    <w:tmpl w:val="5801E9D7"/>
    <w:lvl w:ilvl="0">
      <w:start w:val="3"/>
      <w:numFmt w:val="chineseCounting"/>
      <w:suff w:val="space"/>
      <w:lvlText w:val="第%1章"/>
      <w:lvlJc w:val="left"/>
    </w:lvl>
  </w:abstractNum>
  <w:abstractNum w:abstractNumId="2">
    <w:nsid w:val="5801EAFB"/>
    <w:multiLevelType w:val="singleLevel"/>
    <w:tmpl w:val="5801EAFB"/>
    <w:lvl w:ilvl="0">
      <w:start w:val="8"/>
      <w:numFmt w:val="chineseCounting"/>
      <w:suff w:val="space"/>
      <w:lvlText w:val="第%1条"/>
      <w:lvlJc w:val="left"/>
    </w:lvl>
  </w:abstractNum>
  <w:abstractNum w:abstractNumId="3">
    <w:nsid w:val="5801ECEA"/>
    <w:multiLevelType w:val="singleLevel"/>
    <w:tmpl w:val="5801ECEA"/>
    <w:lvl w:ilvl="0">
      <w:start w:val="5"/>
      <w:numFmt w:val="chineseCounting"/>
      <w:suff w:val="space"/>
      <w:lvlText w:val="第%1条"/>
      <w:lvlJc w:val="left"/>
    </w:lvl>
  </w:abstractNum>
  <w:abstractNum w:abstractNumId="4">
    <w:nsid w:val="5801F2FF"/>
    <w:multiLevelType w:val="singleLevel"/>
    <w:tmpl w:val="5801F2FF"/>
    <w:lvl w:ilvl="0">
      <w:start w:val="4"/>
      <w:numFmt w:val="chineseCounting"/>
      <w:suff w:val="space"/>
      <w:lvlText w:val="第%1章"/>
      <w:lvlJc w:val="left"/>
    </w:lvl>
  </w:abstractNum>
  <w:abstractNum w:abstractNumId="5">
    <w:nsid w:val="5801F32A"/>
    <w:multiLevelType w:val="singleLevel"/>
    <w:tmpl w:val="5801F32A"/>
    <w:lvl w:ilvl="0">
      <w:start w:val="11"/>
      <w:numFmt w:val="chineseCounting"/>
      <w:suff w:val="nothing"/>
      <w:lvlText w:val="第%1条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A76965"/>
    <w:rsid w:val="00007887"/>
    <w:rsid w:val="00067D56"/>
    <w:rsid w:val="00073174"/>
    <w:rsid w:val="000F2B98"/>
    <w:rsid w:val="00103A21"/>
    <w:rsid w:val="00117B93"/>
    <w:rsid w:val="00120C6A"/>
    <w:rsid w:val="00136E14"/>
    <w:rsid w:val="00174052"/>
    <w:rsid w:val="001C35FB"/>
    <w:rsid w:val="0022340B"/>
    <w:rsid w:val="0028786B"/>
    <w:rsid w:val="002A49F0"/>
    <w:rsid w:val="002B36E1"/>
    <w:rsid w:val="002B63E5"/>
    <w:rsid w:val="002C266B"/>
    <w:rsid w:val="00300D8D"/>
    <w:rsid w:val="003039C2"/>
    <w:rsid w:val="0030641E"/>
    <w:rsid w:val="00310652"/>
    <w:rsid w:val="003549FF"/>
    <w:rsid w:val="00371CA1"/>
    <w:rsid w:val="003B3EE1"/>
    <w:rsid w:val="003D1ED4"/>
    <w:rsid w:val="003D3B27"/>
    <w:rsid w:val="003E0E5D"/>
    <w:rsid w:val="003F1CC7"/>
    <w:rsid w:val="00405B3B"/>
    <w:rsid w:val="004155C1"/>
    <w:rsid w:val="00416FAA"/>
    <w:rsid w:val="00420823"/>
    <w:rsid w:val="00436071"/>
    <w:rsid w:val="004931B5"/>
    <w:rsid w:val="004C0146"/>
    <w:rsid w:val="004C23DF"/>
    <w:rsid w:val="004F7DFA"/>
    <w:rsid w:val="00503160"/>
    <w:rsid w:val="0050317D"/>
    <w:rsid w:val="0051428F"/>
    <w:rsid w:val="005216A0"/>
    <w:rsid w:val="005262A7"/>
    <w:rsid w:val="005B3A3D"/>
    <w:rsid w:val="005C6A6D"/>
    <w:rsid w:val="005F4904"/>
    <w:rsid w:val="006024B9"/>
    <w:rsid w:val="00637BD0"/>
    <w:rsid w:val="0064399C"/>
    <w:rsid w:val="0067581C"/>
    <w:rsid w:val="006827DE"/>
    <w:rsid w:val="00734756"/>
    <w:rsid w:val="007403A3"/>
    <w:rsid w:val="00762B76"/>
    <w:rsid w:val="00775D7E"/>
    <w:rsid w:val="00783C93"/>
    <w:rsid w:val="00793CFB"/>
    <w:rsid w:val="007B523E"/>
    <w:rsid w:val="00807A41"/>
    <w:rsid w:val="0081468A"/>
    <w:rsid w:val="008372B8"/>
    <w:rsid w:val="008544BA"/>
    <w:rsid w:val="008719F4"/>
    <w:rsid w:val="008B5FAC"/>
    <w:rsid w:val="008B7568"/>
    <w:rsid w:val="008E5B5E"/>
    <w:rsid w:val="008F3E13"/>
    <w:rsid w:val="00931A52"/>
    <w:rsid w:val="009438E8"/>
    <w:rsid w:val="009479FB"/>
    <w:rsid w:val="0096463C"/>
    <w:rsid w:val="00980D08"/>
    <w:rsid w:val="009A3A0C"/>
    <w:rsid w:val="009C2FB6"/>
    <w:rsid w:val="00A14071"/>
    <w:rsid w:val="00A15EFE"/>
    <w:rsid w:val="00A33FFB"/>
    <w:rsid w:val="00A515D7"/>
    <w:rsid w:val="00A916AA"/>
    <w:rsid w:val="00AB16E1"/>
    <w:rsid w:val="00AD2BB0"/>
    <w:rsid w:val="00AE5E41"/>
    <w:rsid w:val="00B04AC5"/>
    <w:rsid w:val="00B33386"/>
    <w:rsid w:val="00B33A95"/>
    <w:rsid w:val="00B410BD"/>
    <w:rsid w:val="00B9449A"/>
    <w:rsid w:val="00BB24C1"/>
    <w:rsid w:val="00BF6E2C"/>
    <w:rsid w:val="00C225C0"/>
    <w:rsid w:val="00C64001"/>
    <w:rsid w:val="00C72F37"/>
    <w:rsid w:val="00C92C12"/>
    <w:rsid w:val="00CE121D"/>
    <w:rsid w:val="00CF29C1"/>
    <w:rsid w:val="00D04C17"/>
    <w:rsid w:val="00D07259"/>
    <w:rsid w:val="00D11785"/>
    <w:rsid w:val="00D14B6B"/>
    <w:rsid w:val="00D16749"/>
    <w:rsid w:val="00D503FC"/>
    <w:rsid w:val="00D55969"/>
    <w:rsid w:val="00D61A9E"/>
    <w:rsid w:val="00D64751"/>
    <w:rsid w:val="00D7388E"/>
    <w:rsid w:val="00D77BA6"/>
    <w:rsid w:val="00D83786"/>
    <w:rsid w:val="00DA1381"/>
    <w:rsid w:val="00DB1A59"/>
    <w:rsid w:val="00DE5F3C"/>
    <w:rsid w:val="00E00777"/>
    <w:rsid w:val="00E34B76"/>
    <w:rsid w:val="00E66D65"/>
    <w:rsid w:val="00E67AB1"/>
    <w:rsid w:val="00E80C5D"/>
    <w:rsid w:val="00E855D0"/>
    <w:rsid w:val="00EA5A19"/>
    <w:rsid w:val="00F26A23"/>
    <w:rsid w:val="00F83330"/>
    <w:rsid w:val="00FB7408"/>
    <w:rsid w:val="00FC3052"/>
    <w:rsid w:val="1CA76965"/>
    <w:rsid w:val="66E801D9"/>
    <w:rsid w:val="7B5E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7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7AB1"/>
    <w:rPr>
      <w:kern w:val="2"/>
      <w:sz w:val="18"/>
      <w:szCs w:val="18"/>
    </w:rPr>
  </w:style>
  <w:style w:type="paragraph" w:styleId="a4">
    <w:name w:val="footer"/>
    <w:basedOn w:val="a"/>
    <w:link w:val="Char0"/>
    <w:rsid w:val="00E67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7AB1"/>
    <w:rPr>
      <w:kern w:val="2"/>
      <w:sz w:val="18"/>
      <w:szCs w:val="18"/>
    </w:rPr>
  </w:style>
  <w:style w:type="paragraph" w:styleId="a5">
    <w:name w:val="No Spacing"/>
    <w:uiPriority w:val="99"/>
    <w:qFormat/>
    <w:rsid w:val="004208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正文文本缩进 Char"/>
    <w:link w:val="a6"/>
    <w:rsid w:val="002B63E5"/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link w:val="Char1"/>
    <w:rsid w:val="002B63E5"/>
    <w:pPr>
      <w:spacing w:line="500" w:lineRule="exact"/>
      <w:ind w:firstLineChars="200" w:firstLine="560"/>
    </w:pPr>
    <w:rPr>
      <w:rFonts w:ascii="Times New Roman" w:hAnsi="Times New Roman"/>
      <w:kern w:val="0"/>
      <w:sz w:val="28"/>
    </w:rPr>
  </w:style>
  <w:style w:type="character" w:customStyle="1" w:styleId="Char10">
    <w:name w:val="正文文本缩进 Char1"/>
    <w:basedOn w:val="a0"/>
    <w:link w:val="a6"/>
    <w:rsid w:val="002B63E5"/>
    <w:rPr>
      <w:kern w:val="2"/>
      <w:sz w:val="21"/>
      <w:szCs w:val="24"/>
    </w:rPr>
  </w:style>
  <w:style w:type="table" w:styleId="a7">
    <w:name w:val="Table Grid"/>
    <w:basedOn w:val="a1"/>
    <w:rsid w:val="00DE5F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Char2"/>
    <w:rsid w:val="00A14071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A14071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zhaohaidong</dc:creator>
  <cp:lastModifiedBy>辛清婷</cp:lastModifiedBy>
  <cp:revision>130</cp:revision>
  <cp:lastPrinted>2016-11-04T00:55:00Z</cp:lastPrinted>
  <dcterms:created xsi:type="dcterms:W3CDTF">2016-10-15T06:26:00Z</dcterms:created>
  <dcterms:modified xsi:type="dcterms:W3CDTF">2017-12-04T05:57:00Z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