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539C5" w14:textId="2485FC47" w:rsidR="002B3739" w:rsidRPr="00A62572" w:rsidRDefault="002B3739" w:rsidP="002B3739">
      <w:pPr>
        <w:widowControl/>
        <w:spacing w:line="560" w:lineRule="exact"/>
        <w:jc w:val="left"/>
        <w:rPr>
          <w:rFonts w:ascii="仿宋_GB2312" w:hAnsi="宋体" w:cs="宋体"/>
          <w:bCs/>
          <w:color w:val="000000"/>
          <w:kern w:val="0"/>
          <w:szCs w:val="32"/>
        </w:rPr>
      </w:pPr>
      <w:r w:rsidRPr="00A62572">
        <w:rPr>
          <w:rFonts w:ascii="仿宋_GB2312" w:hAnsi="宋体" w:cs="宋体" w:hint="eastAsia"/>
          <w:bCs/>
          <w:color w:val="000000"/>
          <w:kern w:val="0"/>
          <w:szCs w:val="32"/>
        </w:rPr>
        <w:t>附件</w:t>
      </w:r>
      <w:r w:rsidR="00ED0050">
        <w:rPr>
          <w:rFonts w:ascii="仿宋_GB2312" w:hAnsi="宋体" w:cs="宋体"/>
          <w:bCs/>
          <w:color w:val="000000"/>
          <w:kern w:val="0"/>
          <w:szCs w:val="32"/>
        </w:rPr>
        <w:t>2</w:t>
      </w:r>
      <w:r>
        <w:rPr>
          <w:rFonts w:ascii="仿宋_GB2312" w:hAnsi="宋体" w:cs="宋体" w:hint="eastAsia"/>
          <w:bCs/>
          <w:color w:val="000000"/>
          <w:kern w:val="0"/>
          <w:szCs w:val="32"/>
        </w:rPr>
        <w:t>：</w:t>
      </w:r>
    </w:p>
    <w:p w14:paraId="78D7446F" w14:textId="77777777" w:rsidR="00470D07" w:rsidRDefault="00470D07" w:rsidP="002B3739">
      <w:pPr>
        <w:widowControl/>
        <w:spacing w:line="560" w:lineRule="exact"/>
        <w:jc w:val="center"/>
        <w:rPr>
          <w:rFonts w:ascii="方正小标宋简体" w:eastAsia="方正小标宋简体" w:hAnsi="宋体" w:cs="宋体"/>
          <w:b/>
          <w:bCs/>
          <w:color w:val="000000"/>
          <w:kern w:val="0"/>
          <w:sz w:val="42"/>
          <w:szCs w:val="42"/>
        </w:rPr>
      </w:pPr>
    </w:p>
    <w:p w14:paraId="482DBE3F" w14:textId="0470DCE7" w:rsidR="002B3739" w:rsidRDefault="002B3739" w:rsidP="002B3739">
      <w:pPr>
        <w:widowControl/>
        <w:spacing w:line="560" w:lineRule="exact"/>
        <w:jc w:val="center"/>
        <w:rPr>
          <w:rFonts w:ascii="方正小标宋简体" w:eastAsia="方正小标宋简体" w:hAnsi="宋体" w:cs="宋体"/>
          <w:b/>
          <w:bCs/>
          <w:color w:val="000000"/>
          <w:kern w:val="0"/>
          <w:sz w:val="42"/>
          <w:szCs w:val="42"/>
        </w:rPr>
      </w:pPr>
      <w:r w:rsidRPr="004825BD">
        <w:rPr>
          <w:rFonts w:ascii="方正小标宋简体" w:eastAsia="方正小标宋简体" w:hAnsi="宋体" w:cs="宋体" w:hint="eastAsia"/>
          <w:b/>
          <w:bCs/>
          <w:color w:val="000000"/>
          <w:kern w:val="0"/>
          <w:sz w:val="42"/>
          <w:szCs w:val="42"/>
        </w:rPr>
        <w:t>西北农林科技大学研究生培养方案</w:t>
      </w:r>
    </w:p>
    <w:p w14:paraId="1DE84B55" w14:textId="77777777" w:rsidR="002B3739" w:rsidRDefault="002B3739" w:rsidP="0073431B">
      <w:pPr>
        <w:widowControl/>
        <w:spacing w:beforeLines="50" w:before="156" w:afterLines="50" w:after="156"/>
        <w:jc w:val="center"/>
        <w:rPr>
          <w:rFonts w:ascii="方正小标宋简体" w:eastAsia="方正小标宋简体" w:hAnsi="宋体" w:cs="宋体"/>
          <w:b/>
          <w:bCs/>
          <w:color w:val="000000"/>
          <w:kern w:val="0"/>
          <w:sz w:val="42"/>
          <w:szCs w:val="42"/>
        </w:rPr>
      </w:pPr>
      <w:r w:rsidRPr="004825BD">
        <w:rPr>
          <w:rFonts w:ascii="方正小标宋简体" w:eastAsia="方正小标宋简体" w:hAnsi="宋体" w:cs="宋体" w:hint="eastAsia"/>
          <w:b/>
          <w:bCs/>
          <w:color w:val="000000"/>
          <w:kern w:val="0"/>
          <w:sz w:val="42"/>
          <w:szCs w:val="42"/>
        </w:rPr>
        <w:t>修订指导意见</w:t>
      </w:r>
    </w:p>
    <w:p w14:paraId="2DCD78C9" w14:textId="753D07A0" w:rsidR="002B3739" w:rsidRPr="004A1E52" w:rsidRDefault="002B3739" w:rsidP="0073431B">
      <w:pPr>
        <w:widowControl/>
        <w:spacing w:line="540" w:lineRule="exact"/>
        <w:ind w:firstLineChars="177" w:firstLine="566"/>
        <w:rPr>
          <w:rFonts w:ascii="仿宋_GB2312" w:hAnsi="仿宋" w:cs="宋体"/>
          <w:kern w:val="0"/>
          <w:szCs w:val="32"/>
        </w:rPr>
      </w:pPr>
      <w:r w:rsidRPr="004A1E52">
        <w:rPr>
          <w:rFonts w:ascii="仿宋_GB2312" w:hAnsi="仿宋" w:cs="宋体" w:hint="eastAsia"/>
          <w:color w:val="000000"/>
          <w:kern w:val="0"/>
          <w:szCs w:val="32"/>
        </w:rPr>
        <w:t>为深入贯彻落实党的十九大和全国研究生教育会议精神，根据《中共西北农林科技大学委员会关于加快新时代研究生教育综合改革的意见》《西北农林</w:t>
      </w:r>
      <w:bookmarkStart w:id="0" w:name="_GoBack"/>
      <w:bookmarkEnd w:id="0"/>
      <w:r w:rsidRPr="004A1E52">
        <w:rPr>
          <w:rFonts w:ascii="仿宋_GB2312" w:hAnsi="仿宋" w:cs="宋体" w:hint="eastAsia"/>
          <w:color w:val="000000"/>
          <w:kern w:val="0"/>
          <w:szCs w:val="32"/>
        </w:rPr>
        <w:t>科技大学研究生教育综合改革实施方案（2020-2025）》及《西北农林科技大学专业学位研究生教育改革实施意见（2020-2025）》等文件</w:t>
      </w:r>
      <w:r w:rsidR="009B006B">
        <w:rPr>
          <w:rFonts w:ascii="仿宋_GB2312" w:hAnsi="仿宋" w:cs="宋体" w:hint="eastAsia"/>
          <w:color w:val="000000"/>
          <w:kern w:val="0"/>
          <w:szCs w:val="32"/>
        </w:rPr>
        <w:t>要求</w:t>
      </w:r>
      <w:r w:rsidRPr="004A1E52">
        <w:rPr>
          <w:rFonts w:ascii="仿宋_GB2312" w:hAnsi="仿宋" w:cs="宋体" w:hint="eastAsia"/>
          <w:color w:val="000000"/>
          <w:kern w:val="0"/>
          <w:szCs w:val="32"/>
        </w:rPr>
        <w:t>，现对我校研究生培养方案修订工作提出如下意见：</w:t>
      </w:r>
    </w:p>
    <w:p w14:paraId="3E9F90B6" w14:textId="77777777" w:rsidR="002B3739" w:rsidRPr="004A1E52" w:rsidRDefault="002B3739" w:rsidP="0073431B">
      <w:pPr>
        <w:widowControl/>
        <w:spacing w:line="540" w:lineRule="exact"/>
        <w:ind w:firstLineChars="177" w:firstLine="569"/>
        <w:rPr>
          <w:rFonts w:ascii="仿宋_GB2312" w:hAnsi="仿宋" w:cs="宋体"/>
          <w:kern w:val="0"/>
          <w:szCs w:val="32"/>
        </w:rPr>
      </w:pPr>
      <w:r w:rsidRPr="004A1E52">
        <w:rPr>
          <w:rFonts w:ascii="仿宋_GB2312" w:hAnsi="仿宋" w:cs="宋体" w:hint="eastAsia"/>
          <w:b/>
          <w:bCs/>
          <w:color w:val="000000"/>
          <w:kern w:val="0"/>
          <w:szCs w:val="32"/>
        </w:rPr>
        <w:t>一、指导思想</w:t>
      </w:r>
    </w:p>
    <w:p w14:paraId="0A7F59DB" w14:textId="301F7840" w:rsidR="002B3739" w:rsidRPr="004A1E52" w:rsidRDefault="002B3739" w:rsidP="0073431B">
      <w:pPr>
        <w:widowControl/>
        <w:spacing w:line="540" w:lineRule="exact"/>
        <w:ind w:firstLineChars="177" w:firstLine="566"/>
        <w:rPr>
          <w:rFonts w:ascii="仿宋_GB2312" w:hAnsi="仿宋" w:cs="宋体"/>
          <w:kern w:val="0"/>
          <w:szCs w:val="32"/>
        </w:rPr>
      </w:pPr>
      <w:r w:rsidRPr="004A1E52">
        <w:rPr>
          <w:rFonts w:ascii="仿宋_GB2312" w:hAnsi="仿宋" w:cs="宋体" w:hint="eastAsia"/>
          <w:color w:val="000000"/>
          <w:kern w:val="0"/>
          <w:szCs w:val="32"/>
        </w:rPr>
        <w:t>以习近平新时代中国特色社会主义思想为指导，贯彻党的教育方针，落实德智体美劳教育要求，深入推进学校新时代研究生教育综合改革，坚持“四为”方针，坚持立德树人，培养具有强烈社会责任感的社会主义建设者和接班人，坚定走高水平、有特色的内涵式发展道路，以培养造就堪当中华民族复兴大任、“三农”情怀深厚、</w:t>
      </w:r>
      <w:r w:rsidR="00BA247B" w:rsidRPr="00BA247B">
        <w:rPr>
          <w:rFonts w:ascii="仿宋_GB2312" w:hAnsi="仿宋" w:cs="宋体" w:hint="eastAsia"/>
          <w:color w:val="000000"/>
          <w:kern w:val="0"/>
          <w:szCs w:val="32"/>
        </w:rPr>
        <w:t>农林特色凸显</w:t>
      </w:r>
      <w:r w:rsidR="00BA247B">
        <w:rPr>
          <w:rFonts w:ascii="仿宋_GB2312" w:hAnsi="仿宋" w:cs="宋体" w:hint="eastAsia"/>
          <w:color w:val="000000"/>
          <w:kern w:val="0"/>
          <w:szCs w:val="32"/>
        </w:rPr>
        <w:t>、</w:t>
      </w:r>
      <w:r w:rsidRPr="004A1E52">
        <w:rPr>
          <w:rFonts w:ascii="仿宋_GB2312" w:hAnsi="仿宋" w:cs="宋体" w:hint="eastAsia"/>
          <w:color w:val="000000"/>
          <w:kern w:val="0"/>
          <w:szCs w:val="32"/>
        </w:rPr>
        <w:t>具有国际视野和国际竞争力的</w:t>
      </w:r>
      <w:r w:rsidR="00BA247B">
        <w:rPr>
          <w:rFonts w:ascii="仿宋_GB2312" w:hAnsi="仿宋" w:cs="宋体" w:hint="eastAsia"/>
          <w:color w:val="000000"/>
          <w:kern w:val="0"/>
          <w:szCs w:val="32"/>
        </w:rPr>
        <w:t>高端人才</w:t>
      </w:r>
      <w:r w:rsidRPr="004A1E52">
        <w:rPr>
          <w:rFonts w:ascii="仿宋_GB2312" w:hAnsi="仿宋" w:cs="宋体" w:hint="eastAsia"/>
          <w:color w:val="000000"/>
          <w:kern w:val="0"/>
          <w:szCs w:val="32"/>
        </w:rPr>
        <w:t>为目标，创新人才分类培养，健全课程体系，完善培养环节，加强质量保障，全面修订博士、硕士研究生培养方案。原则上学术</w:t>
      </w:r>
      <w:r w:rsidR="00AC6864">
        <w:rPr>
          <w:rFonts w:ascii="仿宋_GB2312" w:hAnsi="仿宋" w:cs="宋体" w:hint="eastAsia"/>
          <w:color w:val="000000"/>
          <w:kern w:val="0"/>
          <w:szCs w:val="32"/>
        </w:rPr>
        <w:t>学位</w:t>
      </w:r>
      <w:r w:rsidRPr="004A1E52">
        <w:rPr>
          <w:rFonts w:ascii="仿宋_GB2312" w:hAnsi="仿宋" w:cs="宋体" w:hint="eastAsia"/>
          <w:color w:val="000000"/>
          <w:kern w:val="0"/>
          <w:szCs w:val="32"/>
        </w:rPr>
        <w:t>研究生培养方案按照一级学科修订，专业学位研究生培养方案按照类别（领域）修订。</w:t>
      </w:r>
    </w:p>
    <w:p w14:paraId="52A6E1D3" w14:textId="77777777" w:rsidR="002B3739" w:rsidRPr="004A1E52" w:rsidRDefault="002B3739" w:rsidP="0073431B">
      <w:pPr>
        <w:widowControl/>
        <w:spacing w:line="540" w:lineRule="exact"/>
        <w:ind w:firstLineChars="177" w:firstLine="569"/>
        <w:rPr>
          <w:rFonts w:ascii="仿宋_GB2312" w:hAnsi="仿宋" w:cs="宋体"/>
          <w:kern w:val="0"/>
          <w:szCs w:val="32"/>
        </w:rPr>
      </w:pPr>
      <w:r w:rsidRPr="004A1E52">
        <w:rPr>
          <w:rFonts w:ascii="仿宋_GB2312" w:hAnsi="仿宋" w:cs="宋体" w:hint="eastAsia"/>
          <w:b/>
          <w:bCs/>
          <w:color w:val="000000"/>
          <w:kern w:val="0"/>
          <w:szCs w:val="32"/>
        </w:rPr>
        <w:t>二、修订原则</w:t>
      </w:r>
    </w:p>
    <w:p w14:paraId="67324F7D" w14:textId="77777777" w:rsidR="002B3739" w:rsidRPr="004A1E52" w:rsidRDefault="002B3739" w:rsidP="002B3739">
      <w:pPr>
        <w:widowControl/>
        <w:spacing w:line="560" w:lineRule="exact"/>
        <w:ind w:firstLineChars="177" w:firstLine="569"/>
        <w:rPr>
          <w:rFonts w:ascii="仿宋_GB2312" w:hAnsi="仿宋" w:cs="宋体"/>
          <w:kern w:val="0"/>
          <w:szCs w:val="32"/>
        </w:rPr>
      </w:pPr>
      <w:r w:rsidRPr="004A1E52">
        <w:rPr>
          <w:rFonts w:ascii="仿宋_GB2312" w:hAnsi="仿宋" w:cs="宋体" w:hint="eastAsia"/>
          <w:b/>
          <w:bCs/>
          <w:color w:val="000000"/>
          <w:kern w:val="0"/>
          <w:szCs w:val="32"/>
        </w:rPr>
        <w:lastRenderedPageBreak/>
        <w:t>1. 坚持育人为本</w:t>
      </w:r>
      <w:r w:rsidRPr="004A1E52">
        <w:rPr>
          <w:rFonts w:ascii="仿宋_GB2312" w:hAnsi="仿宋" w:cs="宋体" w:hint="eastAsia"/>
          <w:color w:val="000000"/>
          <w:kern w:val="0"/>
          <w:szCs w:val="32"/>
        </w:rPr>
        <w:t xml:space="preserve">。落实立德树人根本任务，加强理想信念教育，引导研究生树牢“四个意识”，坚定“四个自信”，做到“两个维护”，践行社会主义核心价值观，增强“知农爱农、强农兴农”信念，塑造胸怀祖国、服务人民的爱国情怀，培养敢为人先、勇攀高峰的创新精神，激发不畏艰难、勤奋努力的奋斗精神，促进其德智体美劳全面发展。 </w:t>
      </w:r>
    </w:p>
    <w:p w14:paraId="10206793" w14:textId="13A90947" w:rsidR="002B3739" w:rsidRPr="004A1E52" w:rsidRDefault="002B3739" w:rsidP="002B3739">
      <w:pPr>
        <w:widowControl/>
        <w:spacing w:line="560" w:lineRule="exact"/>
        <w:ind w:firstLineChars="177" w:firstLine="569"/>
        <w:rPr>
          <w:rFonts w:ascii="仿宋_GB2312" w:hAnsi="仿宋" w:cs="宋体"/>
          <w:kern w:val="0"/>
          <w:szCs w:val="32"/>
        </w:rPr>
      </w:pPr>
      <w:r w:rsidRPr="004A1E52">
        <w:rPr>
          <w:rFonts w:ascii="仿宋_GB2312" w:hAnsi="仿宋" w:cs="宋体" w:hint="eastAsia"/>
          <w:b/>
          <w:bCs/>
          <w:color w:val="000000"/>
          <w:kern w:val="0"/>
          <w:szCs w:val="32"/>
        </w:rPr>
        <w:t>2. 坚持分类培养。</w:t>
      </w:r>
      <w:r w:rsidRPr="004A1E52">
        <w:rPr>
          <w:rFonts w:ascii="仿宋_GB2312" w:hAnsi="仿宋" w:cs="宋体" w:hint="eastAsia"/>
          <w:color w:val="000000"/>
          <w:kern w:val="0"/>
          <w:szCs w:val="32"/>
        </w:rPr>
        <w:t>坚持“面向世界科技前沿、面向经济主战场、面向国家重大需求、面向人民生命健康”，推进</w:t>
      </w:r>
      <w:r w:rsidR="00AC6864">
        <w:rPr>
          <w:rFonts w:ascii="仿宋_GB2312" w:hAnsi="仿宋" w:cs="宋体" w:hint="eastAsia"/>
          <w:color w:val="000000"/>
          <w:kern w:val="0"/>
          <w:szCs w:val="32"/>
        </w:rPr>
        <w:t>学术学位</w:t>
      </w:r>
      <w:r w:rsidRPr="004A1E52">
        <w:rPr>
          <w:rFonts w:ascii="仿宋_GB2312" w:hAnsi="仿宋" w:cs="宋体" w:hint="eastAsia"/>
          <w:color w:val="000000"/>
          <w:kern w:val="0"/>
          <w:szCs w:val="32"/>
        </w:rPr>
        <w:t>和专业</w:t>
      </w:r>
      <w:r w:rsidR="00AC6864">
        <w:rPr>
          <w:rFonts w:ascii="仿宋_GB2312" w:hAnsi="仿宋" w:cs="宋体" w:hint="eastAsia"/>
          <w:color w:val="000000"/>
          <w:kern w:val="0"/>
          <w:szCs w:val="32"/>
        </w:rPr>
        <w:t>学位</w:t>
      </w:r>
      <w:r w:rsidRPr="004A1E52">
        <w:rPr>
          <w:rFonts w:ascii="仿宋_GB2312" w:hAnsi="仿宋" w:cs="宋体" w:hint="eastAsia"/>
          <w:color w:val="000000"/>
          <w:kern w:val="0"/>
          <w:szCs w:val="32"/>
        </w:rPr>
        <w:t>研究生分类培养。学术</w:t>
      </w:r>
      <w:r w:rsidR="00AC6864">
        <w:rPr>
          <w:rFonts w:ascii="仿宋_GB2312" w:hAnsi="仿宋" w:cs="宋体" w:hint="eastAsia"/>
          <w:color w:val="000000"/>
          <w:kern w:val="0"/>
          <w:szCs w:val="32"/>
        </w:rPr>
        <w:t>学位</w:t>
      </w:r>
      <w:r w:rsidRPr="004A1E52">
        <w:rPr>
          <w:rFonts w:ascii="仿宋_GB2312" w:hAnsi="仿宋" w:cs="宋体" w:hint="eastAsia"/>
          <w:color w:val="000000"/>
          <w:kern w:val="0"/>
          <w:szCs w:val="32"/>
        </w:rPr>
        <w:t>研究生培养要跟踪学科前沿，围绕基础、应用基础及关键技术，突出创新能力。专业学位研究生培养要围绕行业产业需求，突出实践能力和职业能力。国家急需高层次人才培养</w:t>
      </w:r>
      <w:r w:rsidRPr="004A1E52">
        <w:rPr>
          <w:rFonts w:ascii="仿宋_GB2312" w:hAnsi="仿宋" w:cs="宋体" w:hint="eastAsia"/>
          <w:kern w:val="0"/>
          <w:szCs w:val="32"/>
        </w:rPr>
        <w:t>专项</w:t>
      </w:r>
      <w:r w:rsidRPr="004A1E52">
        <w:rPr>
          <w:rFonts w:ascii="仿宋_GB2312" w:hAnsi="仿宋" w:cs="宋体" w:hint="eastAsia"/>
          <w:color w:val="000000"/>
          <w:kern w:val="0"/>
          <w:szCs w:val="32"/>
        </w:rPr>
        <w:t>、交叉学科和新兴学科人才培养专项在相关学科、类别（领域）研究生培养方案中要充分体现。</w:t>
      </w:r>
    </w:p>
    <w:p w14:paraId="46321ADD" w14:textId="0A338B26" w:rsidR="002B3739" w:rsidRPr="004A1E52" w:rsidRDefault="002B3739" w:rsidP="002B3739">
      <w:pPr>
        <w:widowControl/>
        <w:spacing w:line="560" w:lineRule="exact"/>
        <w:ind w:firstLineChars="177" w:firstLine="569"/>
        <w:rPr>
          <w:rFonts w:ascii="仿宋_GB2312" w:hAnsi="仿宋" w:cs="宋体"/>
          <w:kern w:val="0"/>
          <w:szCs w:val="32"/>
        </w:rPr>
      </w:pPr>
      <w:r w:rsidRPr="004A1E52">
        <w:rPr>
          <w:rFonts w:ascii="仿宋_GB2312" w:hAnsi="仿宋" w:cs="宋体" w:hint="eastAsia"/>
          <w:b/>
          <w:bCs/>
          <w:color w:val="000000"/>
          <w:kern w:val="0"/>
          <w:szCs w:val="32"/>
        </w:rPr>
        <w:t>3. 坚持创新驱动。</w:t>
      </w:r>
      <w:r w:rsidRPr="004A1E52">
        <w:rPr>
          <w:rFonts w:ascii="仿宋_GB2312" w:hAnsi="仿宋" w:cs="宋体" w:hint="eastAsia"/>
          <w:color w:val="000000"/>
          <w:kern w:val="0"/>
          <w:szCs w:val="32"/>
        </w:rPr>
        <w:t>深化科教、产教融合，创新培养方式和培养机制，创新课程形式和授课方式，完善卓越农林人才培养体系</w:t>
      </w:r>
      <w:r w:rsidR="00E0096D">
        <w:rPr>
          <w:rFonts w:ascii="仿宋_GB2312" w:hAnsi="仿宋" w:cs="宋体" w:hint="eastAsia"/>
          <w:color w:val="000000"/>
          <w:kern w:val="0"/>
          <w:szCs w:val="32"/>
        </w:rPr>
        <w:t>，</w:t>
      </w:r>
      <w:r w:rsidRPr="004A1E52">
        <w:rPr>
          <w:rFonts w:ascii="仿宋_GB2312" w:hAnsi="仿宋" w:cs="宋体" w:hint="eastAsia"/>
          <w:color w:val="000000"/>
          <w:kern w:val="0"/>
          <w:szCs w:val="32"/>
        </w:rPr>
        <w:t>突出创新实践能力培养，提高创新、创造和创业能力。</w:t>
      </w:r>
    </w:p>
    <w:p w14:paraId="0B3D6D6D" w14:textId="77777777" w:rsidR="002B3739" w:rsidRPr="004A1E52" w:rsidRDefault="002B3739" w:rsidP="002B3739">
      <w:pPr>
        <w:widowControl/>
        <w:spacing w:line="560" w:lineRule="exact"/>
        <w:ind w:firstLineChars="177" w:firstLine="569"/>
        <w:rPr>
          <w:rFonts w:ascii="仿宋_GB2312" w:hAnsi="仿宋" w:cs="宋体"/>
          <w:color w:val="000000"/>
          <w:kern w:val="0"/>
          <w:szCs w:val="32"/>
        </w:rPr>
      </w:pPr>
      <w:r w:rsidRPr="004A1E52">
        <w:rPr>
          <w:rFonts w:ascii="仿宋_GB2312" w:hAnsi="仿宋" w:cs="宋体" w:hint="eastAsia"/>
          <w:b/>
          <w:bCs/>
          <w:color w:val="000000"/>
          <w:kern w:val="0"/>
          <w:szCs w:val="32"/>
        </w:rPr>
        <w:t>4. 坚持问题导向。</w:t>
      </w:r>
      <w:r w:rsidRPr="004A1E52">
        <w:rPr>
          <w:rFonts w:ascii="仿宋_GB2312" w:hAnsi="仿宋" w:cs="宋体" w:hint="eastAsia"/>
          <w:color w:val="000000"/>
          <w:kern w:val="0"/>
          <w:szCs w:val="32"/>
        </w:rPr>
        <w:t>围绕研究生培养中存在的突出问题和学科发展瓶颈，加强学科协同和校企合作，优化课程体系，强化资源建设，加强过程质量监督，将培养方案修订与新时代研究生教育综合改革实践相结合，着力构建符合我校学科发展定位和人才培养目标的研究生教育体系。</w:t>
      </w:r>
    </w:p>
    <w:p w14:paraId="4E9B999B" w14:textId="0F8EA003" w:rsidR="002B3739" w:rsidRPr="004A1E52" w:rsidRDefault="002B3739" w:rsidP="002B3739">
      <w:pPr>
        <w:widowControl/>
        <w:spacing w:line="560" w:lineRule="exact"/>
        <w:ind w:firstLineChars="177" w:firstLine="569"/>
        <w:rPr>
          <w:rFonts w:ascii="仿宋_GB2312" w:hAnsi="仿宋" w:cs="宋体"/>
          <w:kern w:val="0"/>
          <w:szCs w:val="32"/>
        </w:rPr>
      </w:pPr>
      <w:r w:rsidRPr="004A1E52">
        <w:rPr>
          <w:rFonts w:ascii="仿宋_GB2312" w:hAnsi="仿宋" w:cs="宋体" w:hint="eastAsia"/>
          <w:b/>
          <w:color w:val="000000"/>
          <w:kern w:val="0"/>
          <w:szCs w:val="32"/>
        </w:rPr>
        <w:lastRenderedPageBreak/>
        <w:t>5. 坚持科学规范。</w:t>
      </w:r>
      <w:r w:rsidRPr="004A1E52">
        <w:rPr>
          <w:rFonts w:ascii="仿宋_GB2312" w:hAnsi="仿宋" w:cs="宋体" w:hint="eastAsia"/>
          <w:color w:val="000000"/>
          <w:kern w:val="0"/>
          <w:szCs w:val="32"/>
        </w:rPr>
        <w:t>各学科、类别（领域）培养方案修订应根据《中华人民共和国学位条例》要求，符合国务院学位委员会颁布的《一级学科博士、硕士学位基本要求》《学位授予和人才培养一级学科简介》，</w:t>
      </w:r>
      <w:r w:rsidRPr="005C431E">
        <w:rPr>
          <w:rFonts w:ascii="仿宋_GB2312" w:hAnsi="仿宋" w:cs="宋体" w:hint="eastAsia"/>
          <w:color w:val="000000"/>
          <w:kern w:val="0"/>
          <w:szCs w:val="32"/>
        </w:rPr>
        <w:t>全国专业学位研究生教育指导委员会（以下简称教指委）</w:t>
      </w:r>
      <w:r w:rsidRPr="004A1E52">
        <w:rPr>
          <w:rFonts w:ascii="仿宋_GB2312" w:hAnsi="仿宋" w:cs="宋体" w:hint="eastAsia"/>
          <w:color w:val="000000"/>
          <w:kern w:val="0"/>
          <w:szCs w:val="32"/>
        </w:rPr>
        <w:t>编制的《专业学位类别（领域）博士、硕士学位基本要求》，并结合我校实际，结合学科</w:t>
      </w:r>
      <w:r w:rsidR="00131307">
        <w:rPr>
          <w:rFonts w:ascii="仿宋_GB2312" w:hAnsi="仿宋" w:cs="宋体" w:hint="eastAsia"/>
          <w:color w:val="000000"/>
          <w:kern w:val="0"/>
          <w:szCs w:val="32"/>
        </w:rPr>
        <w:t>、</w:t>
      </w:r>
      <w:r w:rsidRPr="004A1E52">
        <w:rPr>
          <w:rFonts w:ascii="仿宋_GB2312" w:hAnsi="仿宋" w:cs="宋体" w:hint="eastAsia"/>
          <w:color w:val="000000"/>
          <w:kern w:val="0"/>
          <w:szCs w:val="32"/>
        </w:rPr>
        <w:t>类别（领域）特点进行科学论证。</w:t>
      </w:r>
      <w:r w:rsidRPr="004A1E52">
        <w:rPr>
          <w:rFonts w:ascii="仿宋_GB2312" w:hAnsi="仿宋" w:cs="宋体" w:hint="eastAsia"/>
          <w:kern w:val="0"/>
          <w:szCs w:val="32"/>
        </w:rPr>
        <w:t xml:space="preserve"> </w:t>
      </w:r>
    </w:p>
    <w:p w14:paraId="4260B330" w14:textId="77777777" w:rsidR="002B3739" w:rsidRPr="004A1E52" w:rsidRDefault="002B3739" w:rsidP="0073431B">
      <w:pPr>
        <w:widowControl/>
        <w:spacing w:beforeLines="50" w:before="156" w:afterLines="50" w:after="156" w:line="560" w:lineRule="exact"/>
        <w:ind w:firstLineChars="177" w:firstLine="569"/>
        <w:rPr>
          <w:rFonts w:ascii="仿宋_GB2312" w:hAnsi="仿宋" w:cs="宋体"/>
          <w:kern w:val="0"/>
          <w:szCs w:val="32"/>
        </w:rPr>
      </w:pPr>
      <w:r w:rsidRPr="004A1E52">
        <w:rPr>
          <w:rFonts w:ascii="仿宋_GB2312" w:hAnsi="仿宋" w:cs="宋体" w:hint="eastAsia"/>
          <w:b/>
          <w:bCs/>
          <w:color w:val="000000"/>
          <w:kern w:val="0"/>
          <w:szCs w:val="32"/>
        </w:rPr>
        <w:t>三、主要修订内容及要求</w:t>
      </w:r>
    </w:p>
    <w:p w14:paraId="12C71726" w14:textId="77777777" w:rsidR="002B3739" w:rsidRPr="004A1E52" w:rsidRDefault="002B3739" w:rsidP="002B3739">
      <w:pPr>
        <w:widowControl/>
        <w:spacing w:line="560" w:lineRule="exact"/>
        <w:ind w:firstLineChars="177" w:firstLine="569"/>
        <w:rPr>
          <w:rFonts w:ascii="仿宋_GB2312" w:hAnsi="仿宋" w:cs="宋体"/>
          <w:kern w:val="0"/>
          <w:szCs w:val="32"/>
        </w:rPr>
      </w:pPr>
      <w:r w:rsidRPr="004A1E52">
        <w:rPr>
          <w:rFonts w:ascii="仿宋_GB2312" w:hAnsi="仿宋" w:cs="宋体" w:hint="eastAsia"/>
          <w:b/>
          <w:bCs/>
          <w:color w:val="000000"/>
          <w:kern w:val="0"/>
          <w:szCs w:val="32"/>
        </w:rPr>
        <w:t>（一）培养目标</w:t>
      </w:r>
    </w:p>
    <w:p w14:paraId="7ACFD70E" w14:textId="3E81B7C3" w:rsidR="002B3739" w:rsidRPr="004A1E52" w:rsidRDefault="002B3739" w:rsidP="002B3739">
      <w:pPr>
        <w:widowControl/>
        <w:spacing w:line="560" w:lineRule="exact"/>
        <w:ind w:firstLineChars="177" w:firstLine="566"/>
        <w:rPr>
          <w:rFonts w:ascii="仿宋_GB2312" w:hAnsi="仿宋" w:cs="宋体"/>
          <w:kern w:val="0"/>
          <w:szCs w:val="32"/>
        </w:rPr>
      </w:pPr>
      <w:r w:rsidRPr="004A1E52">
        <w:rPr>
          <w:rFonts w:ascii="仿宋_GB2312" w:hAnsi="仿宋" w:cs="宋体" w:hint="eastAsia"/>
          <w:color w:val="000000"/>
          <w:kern w:val="0"/>
          <w:szCs w:val="32"/>
        </w:rPr>
        <w:t>培养</w:t>
      </w:r>
      <w:r w:rsidR="004C3FFA" w:rsidRPr="00BA247B">
        <w:rPr>
          <w:rFonts w:ascii="仿宋_GB2312" w:hAnsi="仿宋" w:cs="宋体" w:hint="eastAsia"/>
          <w:color w:val="000000"/>
          <w:kern w:val="0"/>
          <w:szCs w:val="32"/>
        </w:rPr>
        <w:t>造就</w:t>
      </w:r>
      <w:r w:rsidRPr="004A1E52">
        <w:rPr>
          <w:rFonts w:ascii="仿宋_GB2312" w:hAnsi="仿宋" w:cs="宋体" w:hint="eastAsia"/>
          <w:color w:val="000000"/>
          <w:kern w:val="0"/>
          <w:szCs w:val="32"/>
        </w:rPr>
        <w:t>热爱祖国，拥护党的领导，遵纪守法，崇尚科学，恪守学术道德，</w:t>
      </w:r>
      <w:r w:rsidR="00BA247B" w:rsidRPr="00BA247B">
        <w:rPr>
          <w:rFonts w:ascii="仿宋_GB2312" w:hAnsi="仿宋" w:cs="宋体" w:hint="eastAsia"/>
          <w:color w:val="000000"/>
          <w:kern w:val="0"/>
          <w:szCs w:val="32"/>
        </w:rPr>
        <w:t>堪当中华民族复兴大任、“三农”情怀深厚、农林特色凸显</w:t>
      </w:r>
      <w:r w:rsidR="00BA247B">
        <w:rPr>
          <w:rFonts w:ascii="仿宋_GB2312" w:hAnsi="仿宋" w:cs="宋体" w:hint="eastAsia"/>
          <w:color w:val="000000"/>
          <w:kern w:val="0"/>
          <w:szCs w:val="32"/>
        </w:rPr>
        <w:t>、具备</w:t>
      </w:r>
      <w:r w:rsidR="00BA247B" w:rsidRPr="004A1E52">
        <w:rPr>
          <w:rFonts w:ascii="仿宋_GB2312" w:hAnsi="仿宋" w:cs="宋体" w:hint="eastAsia"/>
          <w:color w:val="000000"/>
          <w:kern w:val="0"/>
          <w:szCs w:val="32"/>
        </w:rPr>
        <w:t>国际视野和国际竞争力</w:t>
      </w:r>
      <w:r w:rsidR="00BA247B" w:rsidRPr="00BA247B">
        <w:rPr>
          <w:rFonts w:ascii="仿宋_GB2312" w:hAnsi="仿宋" w:cs="宋体" w:hint="eastAsia"/>
          <w:color w:val="000000"/>
          <w:kern w:val="0"/>
          <w:szCs w:val="32"/>
        </w:rPr>
        <w:t>的高端人才</w:t>
      </w:r>
      <w:r w:rsidRPr="004A1E52">
        <w:rPr>
          <w:rFonts w:ascii="仿宋_GB2312" w:hAnsi="仿宋" w:cs="宋体" w:hint="eastAsia"/>
          <w:color w:val="000000"/>
          <w:kern w:val="0"/>
          <w:szCs w:val="32"/>
        </w:rPr>
        <w:t>。培养目标应符合各学科、类别（领域）基本要求，明确不同层次人才培养差别，围绕思想政治、品德素质、知识结构、基本能力、职业胜任力等方面制定更为明确的获得本学科博、硕士学位应具备的知识、能力和素质要求。培养目标应体现本学科、类别（领域）的人才培养特色和优势，体现人才培养定位和人才竞争力，反映拔尖创新型人才或高端复合型人才特征。</w:t>
      </w:r>
    </w:p>
    <w:p w14:paraId="127A3484" w14:textId="77777777" w:rsidR="002B3739" w:rsidRPr="004A1E52" w:rsidRDefault="002B3739" w:rsidP="0073431B">
      <w:pPr>
        <w:widowControl/>
        <w:spacing w:beforeLines="50" w:before="156" w:afterLines="50" w:after="156" w:line="560" w:lineRule="exact"/>
        <w:ind w:firstLineChars="177" w:firstLine="569"/>
        <w:rPr>
          <w:rFonts w:ascii="仿宋_GB2312" w:hAnsi="仿宋" w:cs="宋体"/>
          <w:kern w:val="0"/>
          <w:szCs w:val="32"/>
        </w:rPr>
      </w:pPr>
      <w:r w:rsidRPr="004A1E52">
        <w:rPr>
          <w:rFonts w:ascii="仿宋_GB2312" w:hAnsi="仿宋" w:cs="宋体" w:hint="eastAsia"/>
          <w:b/>
          <w:bCs/>
          <w:color w:val="000000"/>
          <w:kern w:val="0"/>
          <w:szCs w:val="32"/>
        </w:rPr>
        <w:t>（二）研究方向</w:t>
      </w:r>
    </w:p>
    <w:p w14:paraId="753D6C50" w14:textId="77777777" w:rsidR="002B3739" w:rsidRPr="004A1E52" w:rsidRDefault="002B3739" w:rsidP="002B3739">
      <w:pPr>
        <w:widowControl/>
        <w:spacing w:line="560" w:lineRule="exact"/>
        <w:ind w:firstLineChars="177" w:firstLine="566"/>
        <w:rPr>
          <w:rFonts w:ascii="仿宋_GB2312" w:hAnsi="仿宋" w:cs="宋体"/>
          <w:kern w:val="0"/>
          <w:szCs w:val="32"/>
        </w:rPr>
      </w:pPr>
      <w:r w:rsidRPr="004A1E52">
        <w:rPr>
          <w:rFonts w:ascii="仿宋_GB2312" w:hAnsi="仿宋" w:cs="宋体" w:hint="eastAsia"/>
          <w:kern w:val="0"/>
          <w:szCs w:val="32"/>
        </w:rPr>
        <w:t>研究方向的设置应科学规范、相对稳定，充分反映学科内涵、学科基础和发展趋势，注重学科延续性，应结合第五轮学科评估、专业学位评估情况充分论证；</w:t>
      </w:r>
      <w:r w:rsidRPr="004A1E52">
        <w:rPr>
          <w:rFonts w:ascii="仿宋_GB2312" w:hAnsi="仿宋" w:cs="宋体" w:hint="eastAsia"/>
          <w:color w:val="000000"/>
          <w:kern w:val="0"/>
          <w:szCs w:val="32"/>
        </w:rPr>
        <w:t>专业学位培养遵</w:t>
      </w:r>
      <w:r w:rsidRPr="004A1E52">
        <w:rPr>
          <w:rFonts w:ascii="仿宋_GB2312" w:hAnsi="仿宋" w:cs="宋体" w:hint="eastAsia"/>
          <w:color w:val="000000"/>
          <w:kern w:val="0"/>
          <w:szCs w:val="32"/>
        </w:rPr>
        <w:lastRenderedPageBreak/>
        <w:t>从不同领域培养目标定位，没有区分领域的按照类别要求执行，不另设研究方向。研究方向应有相对独立的知识体系，有学术带头人和研究梯队及硬件支撑，能开设该研究方向的若干相关课程，并能体现我校的办学优势和特色。</w:t>
      </w:r>
    </w:p>
    <w:p w14:paraId="50713A63" w14:textId="160A9191" w:rsidR="002B3739" w:rsidRPr="004A1E52" w:rsidRDefault="002B3739" w:rsidP="002B3739">
      <w:pPr>
        <w:widowControl/>
        <w:spacing w:line="560" w:lineRule="exact"/>
        <w:ind w:firstLineChars="177" w:firstLine="566"/>
        <w:rPr>
          <w:rFonts w:ascii="仿宋_GB2312" w:hAnsi="仿宋" w:cs="宋体"/>
          <w:kern w:val="0"/>
          <w:szCs w:val="32"/>
        </w:rPr>
      </w:pPr>
      <w:r w:rsidRPr="004A1E52">
        <w:rPr>
          <w:rFonts w:ascii="仿宋_GB2312" w:hAnsi="仿宋" w:cs="宋体" w:hint="eastAsia"/>
          <w:color w:val="000000"/>
          <w:kern w:val="0"/>
          <w:szCs w:val="32"/>
        </w:rPr>
        <w:t>硕博连读</w:t>
      </w:r>
      <w:r w:rsidR="00AC6864">
        <w:rPr>
          <w:rFonts w:ascii="仿宋_GB2312" w:hAnsi="仿宋" w:cs="宋体" w:hint="eastAsia"/>
          <w:color w:val="000000"/>
          <w:kern w:val="0"/>
          <w:szCs w:val="32"/>
        </w:rPr>
        <w:t>研究生</w:t>
      </w:r>
      <w:r w:rsidRPr="004A1E52">
        <w:rPr>
          <w:rFonts w:ascii="仿宋_GB2312" w:hAnsi="仿宋" w:cs="宋体" w:hint="eastAsia"/>
          <w:color w:val="000000"/>
          <w:kern w:val="0"/>
          <w:szCs w:val="32"/>
        </w:rPr>
        <w:t>、博士</w:t>
      </w:r>
      <w:r w:rsidR="00AC6864">
        <w:rPr>
          <w:rFonts w:ascii="仿宋_GB2312" w:hAnsi="仿宋" w:cs="宋体" w:hint="eastAsia"/>
          <w:color w:val="000000"/>
          <w:kern w:val="0"/>
          <w:szCs w:val="32"/>
        </w:rPr>
        <w:t>研究生</w:t>
      </w:r>
      <w:r w:rsidRPr="004A1E52">
        <w:rPr>
          <w:rFonts w:ascii="仿宋_GB2312" w:hAnsi="仿宋" w:cs="宋体" w:hint="eastAsia"/>
          <w:color w:val="000000"/>
          <w:kern w:val="0"/>
          <w:szCs w:val="32"/>
        </w:rPr>
        <w:t>培养方案可探索设置交叉学科研究方向。</w:t>
      </w:r>
    </w:p>
    <w:p w14:paraId="22D9D596" w14:textId="77777777" w:rsidR="002B3739" w:rsidRPr="004A1E52" w:rsidRDefault="002B3739" w:rsidP="0073431B">
      <w:pPr>
        <w:widowControl/>
        <w:spacing w:beforeLines="50" w:before="156" w:afterLines="50" w:after="156" w:line="560" w:lineRule="exact"/>
        <w:ind w:firstLineChars="177" w:firstLine="569"/>
        <w:rPr>
          <w:rFonts w:ascii="仿宋_GB2312" w:hAnsi="仿宋" w:cs="宋体"/>
          <w:kern w:val="0"/>
          <w:szCs w:val="32"/>
        </w:rPr>
      </w:pPr>
      <w:r w:rsidRPr="004A1E52">
        <w:rPr>
          <w:rFonts w:ascii="仿宋_GB2312" w:hAnsi="仿宋" w:cs="宋体" w:hint="eastAsia"/>
          <w:b/>
          <w:bCs/>
          <w:color w:val="000000"/>
          <w:kern w:val="0"/>
          <w:szCs w:val="32"/>
        </w:rPr>
        <w:t>（三）学习年限与学分要求</w:t>
      </w:r>
    </w:p>
    <w:p w14:paraId="19E3AB5E" w14:textId="60CDCFF9" w:rsidR="002B3739" w:rsidRPr="004A1E52" w:rsidRDefault="002B3739" w:rsidP="002B3739">
      <w:pPr>
        <w:widowControl/>
        <w:spacing w:line="560" w:lineRule="exact"/>
        <w:ind w:firstLineChars="177" w:firstLine="566"/>
        <w:rPr>
          <w:rFonts w:ascii="仿宋_GB2312" w:hAnsi="仿宋" w:cs="宋体"/>
          <w:color w:val="000000"/>
          <w:kern w:val="0"/>
          <w:szCs w:val="32"/>
        </w:rPr>
      </w:pPr>
      <w:r w:rsidRPr="004A1E52">
        <w:rPr>
          <w:rFonts w:ascii="仿宋_GB2312" w:hAnsi="仿宋" w:cs="宋体" w:hint="eastAsia"/>
          <w:color w:val="000000"/>
          <w:kern w:val="0"/>
          <w:szCs w:val="32"/>
        </w:rPr>
        <w:t>学习年限按照我校研究生学籍管理办法执行。学分要求分学术</w:t>
      </w:r>
      <w:r w:rsidR="00AC6864">
        <w:rPr>
          <w:rFonts w:ascii="仿宋_GB2312" w:hAnsi="仿宋" w:cs="宋体" w:hint="eastAsia"/>
          <w:color w:val="000000"/>
          <w:kern w:val="0"/>
          <w:szCs w:val="32"/>
        </w:rPr>
        <w:t>学位</w:t>
      </w:r>
      <w:r w:rsidRPr="004A1E52">
        <w:rPr>
          <w:rFonts w:ascii="仿宋_GB2312" w:hAnsi="仿宋" w:cs="宋体" w:hint="eastAsia"/>
          <w:color w:val="000000"/>
          <w:kern w:val="0"/>
          <w:szCs w:val="32"/>
        </w:rPr>
        <w:t>和专业学位规定如下：</w:t>
      </w:r>
    </w:p>
    <w:p w14:paraId="4E3200C0" w14:textId="12A217E3" w:rsidR="002B3739" w:rsidRPr="004A1E52" w:rsidRDefault="002B3739" w:rsidP="002B3739">
      <w:pPr>
        <w:widowControl/>
        <w:spacing w:line="560" w:lineRule="exact"/>
        <w:ind w:firstLineChars="177" w:firstLine="569"/>
        <w:rPr>
          <w:rFonts w:ascii="仿宋_GB2312" w:hAnsi="仿宋" w:cs="宋体"/>
          <w:kern w:val="0"/>
          <w:szCs w:val="32"/>
        </w:rPr>
      </w:pPr>
      <w:r w:rsidRPr="004A1E52">
        <w:rPr>
          <w:rFonts w:ascii="仿宋_GB2312" w:hAnsi="仿宋" w:cs="宋体" w:hint="eastAsia"/>
          <w:b/>
          <w:bCs/>
          <w:color w:val="000000"/>
          <w:kern w:val="0"/>
          <w:szCs w:val="32"/>
        </w:rPr>
        <w:t>1. 学术</w:t>
      </w:r>
      <w:r w:rsidR="00AC6864">
        <w:rPr>
          <w:rFonts w:ascii="仿宋_GB2312" w:hAnsi="仿宋" w:cs="宋体" w:hint="eastAsia"/>
          <w:b/>
          <w:bCs/>
          <w:color w:val="000000"/>
          <w:kern w:val="0"/>
          <w:szCs w:val="32"/>
        </w:rPr>
        <w:t>学位</w:t>
      </w:r>
      <w:r w:rsidRPr="004A1E52">
        <w:rPr>
          <w:rFonts w:ascii="仿宋_GB2312" w:hAnsi="仿宋" w:cs="宋体" w:hint="eastAsia"/>
          <w:b/>
          <w:bCs/>
          <w:color w:val="000000"/>
          <w:kern w:val="0"/>
          <w:szCs w:val="32"/>
        </w:rPr>
        <w:t>研究生</w:t>
      </w:r>
    </w:p>
    <w:p w14:paraId="6F53AA27" w14:textId="3DBA3429" w:rsidR="002B3739" w:rsidRDefault="002B3739" w:rsidP="002B3739">
      <w:pPr>
        <w:widowControl/>
        <w:spacing w:line="560" w:lineRule="exact"/>
        <w:ind w:firstLineChars="177" w:firstLine="566"/>
        <w:rPr>
          <w:rFonts w:ascii="仿宋_GB2312" w:hAnsi="仿宋" w:cs="宋体"/>
          <w:color w:val="000000"/>
          <w:kern w:val="0"/>
          <w:szCs w:val="32"/>
        </w:rPr>
      </w:pPr>
      <w:r w:rsidRPr="004A1E52">
        <w:rPr>
          <w:rFonts w:ascii="仿宋_GB2312" w:hAnsi="仿宋" w:cs="宋体" w:hint="eastAsia"/>
          <w:color w:val="000000"/>
          <w:kern w:val="0"/>
          <w:szCs w:val="32"/>
        </w:rPr>
        <w:t>学术</w:t>
      </w:r>
      <w:r w:rsidR="00AC6864">
        <w:rPr>
          <w:rFonts w:ascii="仿宋_GB2312" w:hAnsi="仿宋" w:cs="宋体" w:hint="eastAsia"/>
          <w:color w:val="000000"/>
          <w:kern w:val="0"/>
          <w:szCs w:val="32"/>
        </w:rPr>
        <w:t>学位</w:t>
      </w:r>
      <w:r w:rsidRPr="004A1E52">
        <w:rPr>
          <w:rFonts w:ascii="仿宋_GB2312" w:hAnsi="仿宋" w:cs="宋体" w:hint="eastAsia"/>
          <w:color w:val="000000"/>
          <w:kern w:val="0"/>
          <w:szCs w:val="32"/>
        </w:rPr>
        <w:t>研究生总学分要求见附表1</w:t>
      </w:r>
      <w:r w:rsidR="003600A4">
        <w:rPr>
          <w:rFonts w:ascii="仿宋_GB2312" w:hAnsi="仿宋" w:cs="宋体" w:hint="eastAsia"/>
          <w:color w:val="000000"/>
          <w:kern w:val="0"/>
          <w:szCs w:val="32"/>
        </w:rPr>
        <w:t>，</w:t>
      </w:r>
      <w:r w:rsidRPr="004A1E52">
        <w:rPr>
          <w:rFonts w:ascii="仿宋_GB2312" w:hAnsi="仿宋" w:cs="宋体" w:hint="eastAsia"/>
          <w:color w:val="000000"/>
          <w:kern w:val="0"/>
          <w:szCs w:val="32"/>
        </w:rPr>
        <w:t>其中，</w:t>
      </w:r>
      <w:r w:rsidR="00C41B47" w:rsidRPr="004A1E52">
        <w:rPr>
          <w:rFonts w:ascii="仿宋_GB2312" w:hAnsi="仿宋" w:cs="宋体" w:hint="eastAsia"/>
          <w:color w:val="000000"/>
          <w:kern w:val="0"/>
          <w:szCs w:val="32"/>
        </w:rPr>
        <w:t>学术</w:t>
      </w:r>
      <w:r w:rsidR="00AC6864">
        <w:rPr>
          <w:rFonts w:ascii="仿宋_GB2312" w:hAnsi="仿宋" w:cs="宋体" w:hint="eastAsia"/>
          <w:color w:val="000000"/>
          <w:kern w:val="0"/>
          <w:szCs w:val="32"/>
        </w:rPr>
        <w:t>学位</w:t>
      </w:r>
      <w:r w:rsidR="00C41B47" w:rsidRPr="004A1E52">
        <w:rPr>
          <w:rFonts w:ascii="仿宋_GB2312" w:hAnsi="仿宋" w:cs="宋体" w:hint="eastAsia"/>
          <w:color w:val="000000"/>
          <w:kern w:val="0"/>
          <w:szCs w:val="32"/>
        </w:rPr>
        <w:t>博士生总学分不低于18学分</w:t>
      </w:r>
      <w:r w:rsidR="003600A4">
        <w:rPr>
          <w:rFonts w:ascii="仿宋_GB2312" w:hAnsi="仿宋" w:cs="宋体" w:hint="eastAsia"/>
          <w:color w:val="000000"/>
          <w:kern w:val="0"/>
          <w:szCs w:val="32"/>
        </w:rPr>
        <w:t>，</w:t>
      </w:r>
      <w:r w:rsidR="003600A4">
        <w:rPr>
          <w:rFonts w:ascii="仿宋_GB2312" w:hAnsi="仿宋" w:cs="宋体"/>
          <w:color w:val="000000"/>
          <w:kern w:val="0"/>
          <w:szCs w:val="32"/>
        </w:rPr>
        <w:t>课程学习不低于</w:t>
      </w:r>
      <w:r w:rsidR="003600A4" w:rsidRPr="004A1E52">
        <w:rPr>
          <w:rFonts w:ascii="仿宋_GB2312" w:hAnsi="仿宋" w:cs="宋体" w:hint="eastAsia"/>
          <w:color w:val="000000"/>
          <w:kern w:val="0"/>
          <w:szCs w:val="32"/>
        </w:rPr>
        <w:t>11学分</w:t>
      </w:r>
      <w:r w:rsidR="003600A4">
        <w:rPr>
          <w:rFonts w:ascii="仿宋_GB2312" w:hAnsi="仿宋" w:cs="宋体" w:hint="eastAsia"/>
          <w:color w:val="000000"/>
          <w:kern w:val="0"/>
          <w:szCs w:val="32"/>
        </w:rPr>
        <w:t>（</w:t>
      </w:r>
      <w:r w:rsidR="003600A4" w:rsidRPr="004A1E52">
        <w:rPr>
          <w:rFonts w:ascii="仿宋_GB2312" w:hAnsi="仿宋" w:cs="宋体" w:hint="eastAsia"/>
          <w:color w:val="000000"/>
          <w:kern w:val="0"/>
          <w:szCs w:val="32"/>
        </w:rPr>
        <w:t>必修课8学分</w:t>
      </w:r>
      <w:r w:rsidR="003600A4">
        <w:rPr>
          <w:rFonts w:ascii="仿宋_GB2312" w:hAnsi="仿宋" w:cs="宋体" w:hint="eastAsia"/>
          <w:color w:val="000000"/>
          <w:kern w:val="0"/>
          <w:szCs w:val="32"/>
        </w:rPr>
        <w:t>）</w:t>
      </w:r>
      <w:r w:rsidR="00C41B47" w:rsidRPr="004A1E52">
        <w:rPr>
          <w:rFonts w:ascii="仿宋_GB2312" w:hAnsi="仿宋" w:cs="宋体" w:hint="eastAsia"/>
          <w:color w:val="000000"/>
          <w:kern w:val="0"/>
          <w:szCs w:val="32"/>
        </w:rPr>
        <w:t>；</w:t>
      </w:r>
      <w:r w:rsidRPr="004A1E52">
        <w:rPr>
          <w:rFonts w:ascii="仿宋_GB2312" w:hAnsi="仿宋" w:cs="宋体" w:hint="eastAsia"/>
          <w:color w:val="000000"/>
          <w:kern w:val="0"/>
          <w:szCs w:val="32"/>
        </w:rPr>
        <w:t>学术</w:t>
      </w:r>
      <w:r w:rsidR="00AC6864">
        <w:rPr>
          <w:rFonts w:ascii="仿宋_GB2312" w:hAnsi="仿宋" w:cs="宋体" w:hint="eastAsia"/>
          <w:color w:val="000000"/>
          <w:kern w:val="0"/>
          <w:szCs w:val="32"/>
        </w:rPr>
        <w:t>学位</w:t>
      </w:r>
      <w:r w:rsidRPr="004A1E52">
        <w:rPr>
          <w:rFonts w:ascii="仿宋_GB2312" w:hAnsi="仿宋" w:cs="宋体" w:hint="eastAsia"/>
          <w:color w:val="000000"/>
          <w:kern w:val="0"/>
          <w:szCs w:val="32"/>
        </w:rPr>
        <w:t>硕士生总学分不低于34学分</w:t>
      </w:r>
      <w:r w:rsidR="003600A4">
        <w:rPr>
          <w:rFonts w:ascii="仿宋_GB2312" w:hAnsi="仿宋" w:cs="宋体" w:hint="eastAsia"/>
          <w:color w:val="000000"/>
          <w:kern w:val="0"/>
          <w:szCs w:val="32"/>
        </w:rPr>
        <w:t>，</w:t>
      </w:r>
      <w:r w:rsidR="003600A4">
        <w:rPr>
          <w:rFonts w:ascii="仿宋_GB2312" w:hAnsi="仿宋" w:cs="宋体"/>
          <w:color w:val="000000"/>
          <w:kern w:val="0"/>
          <w:szCs w:val="32"/>
        </w:rPr>
        <w:t>课程学习不低于28</w:t>
      </w:r>
      <w:r w:rsidR="003600A4" w:rsidRPr="004A1E52">
        <w:rPr>
          <w:rFonts w:ascii="仿宋_GB2312" w:hAnsi="仿宋" w:cs="宋体" w:hint="eastAsia"/>
          <w:color w:val="000000"/>
          <w:kern w:val="0"/>
          <w:szCs w:val="32"/>
        </w:rPr>
        <w:t>学分</w:t>
      </w:r>
      <w:r w:rsidR="003600A4">
        <w:rPr>
          <w:rFonts w:ascii="仿宋_GB2312" w:hAnsi="仿宋" w:cs="宋体" w:hint="eastAsia"/>
          <w:color w:val="000000"/>
          <w:kern w:val="0"/>
          <w:szCs w:val="32"/>
        </w:rPr>
        <w:t>（</w:t>
      </w:r>
      <w:r w:rsidR="003600A4" w:rsidRPr="004A1E52">
        <w:rPr>
          <w:rFonts w:ascii="仿宋_GB2312" w:hAnsi="仿宋" w:cs="宋体" w:hint="eastAsia"/>
          <w:color w:val="000000"/>
          <w:kern w:val="0"/>
          <w:szCs w:val="32"/>
        </w:rPr>
        <w:t>必修课</w:t>
      </w:r>
      <w:r w:rsidR="003600A4">
        <w:rPr>
          <w:rFonts w:ascii="仿宋_GB2312" w:hAnsi="仿宋" w:cs="宋体"/>
          <w:color w:val="000000"/>
          <w:kern w:val="0"/>
          <w:szCs w:val="32"/>
        </w:rPr>
        <w:t>17</w:t>
      </w:r>
      <w:r w:rsidR="003600A4" w:rsidRPr="004A1E52">
        <w:rPr>
          <w:rFonts w:ascii="仿宋_GB2312" w:hAnsi="仿宋" w:cs="宋体" w:hint="eastAsia"/>
          <w:color w:val="000000"/>
          <w:kern w:val="0"/>
          <w:szCs w:val="32"/>
        </w:rPr>
        <w:t>学分</w:t>
      </w:r>
      <w:r w:rsidR="003600A4">
        <w:rPr>
          <w:rFonts w:ascii="仿宋_GB2312" w:hAnsi="仿宋" w:cs="宋体" w:hint="eastAsia"/>
          <w:color w:val="000000"/>
          <w:kern w:val="0"/>
          <w:szCs w:val="32"/>
        </w:rPr>
        <w:t>）</w:t>
      </w:r>
      <w:r w:rsidRPr="004A1E52">
        <w:rPr>
          <w:rFonts w:ascii="仿宋_GB2312" w:hAnsi="仿宋" w:cs="宋体" w:hint="eastAsia"/>
          <w:color w:val="000000"/>
          <w:kern w:val="0"/>
          <w:szCs w:val="32"/>
        </w:rPr>
        <w:t>；硕博连读生（</w:t>
      </w:r>
      <w:proofErr w:type="gramStart"/>
      <w:r w:rsidRPr="004A1E52">
        <w:rPr>
          <w:rFonts w:ascii="仿宋_GB2312" w:hAnsi="仿宋" w:cs="宋体" w:hint="eastAsia"/>
          <w:color w:val="000000"/>
          <w:kern w:val="0"/>
          <w:szCs w:val="32"/>
        </w:rPr>
        <w:t>直博生</w:t>
      </w:r>
      <w:proofErr w:type="gramEnd"/>
      <w:r w:rsidRPr="004A1E52">
        <w:rPr>
          <w:rFonts w:ascii="仿宋_GB2312" w:hAnsi="仿宋" w:cs="宋体" w:hint="eastAsia"/>
          <w:color w:val="000000"/>
          <w:kern w:val="0"/>
          <w:szCs w:val="32"/>
        </w:rPr>
        <w:t>）总学分不低于39学分</w:t>
      </w:r>
      <w:r w:rsidR="003600A4">
        <w:rPr>
          <w:rFonts w:ascii="仿宋_GB2312" w:hAnsi="仿宋" w:cs="宋体" w:hint="eastAsia"/>
          <w:color w:val="000000"/>
          <w:kern w:val="0"/>
          <w:szCs w:val="32"/>
        </w:rPr>
        <w:t>，</w:t>
      </w:r>
      <w:r w:rsidR="003600A4">
        <w:rPr>
          <w:rFonts w:ascii="仿宋_GB2312" w:hAnsi="仿宋" w:cs="宋体"/>
          <w:color w:val="000000"/>
          <w:kern w:val="0"/>
          <w:szCs w:val="32"/>
        </w:rPr>
        <w:t>课程学习不低于,32</w:t>
      </w:r>
      <w:r w:rsidR="003600A4" w:rsidRPr="004A1E52">
        <w:rPr>
          <w:rFonts w:ascii="仿宋_GB2312" w:hAnsi="仿宋" w:cs="宋体" w:hint="eastAsia"/>
          <w:color w:val="000000"/>
          <w:kern w:val="0"/>
          <w:szCs w:val="32"/>
        </w:rPr>
        <w:t>学分</w:t>
      </w:r>
      <w:r w:rsidR="003600A4">
        <w:rPr>
          <w:rFonts w:ascii="仿宋_GB2312" w:hAnsi="仿宋" w:cs="宋体" w:hint="eastAsia"/>
          <w:color w:val="000000"/>
          <w:kern w:val="0"/>
          <w:szCs w:val="32"/>
        </w:rPr>
        <w:t>（</w:t>
      </w:r>
      <w:r w:rsidR="003600A4" w:rsidRPr="004A1E52">
        <w:rPr>
          <w:rFonts w:ascii="仿宋_GB2312" w:hAnsi="仿宋" w:cs="宋体" w:hint="eastAsia"/>
          <w:color w:val="000000"/>
          <w:kern w:val="0"/>
          <w:szCs w:val="32"/>
        </w:rPr>
        <w:t>必修课</w:t>
      </w:r>
      <w:r w:rsidR="003600A4">
        <w:rPr>
          <w:rFonts w:ascii="仿宋_GB2312" w:hAnsi="仿宋" w:cs="宋体"/>
          <w:color w:val="000000"/>
          <w:kern w:val="0"/>
          <w:szCs w:val="32"/>
        </w:rPr>
        <w:t>18</w:t>
      </w:r>
      <w:r w:rsidR="003600A4" w:rsidRPr="004A1E52">
        <w:rPr>
          <w:rFonts w:ascii="仿宋_GB2312" w:hAnsi="仿宋" w:cs="宋体" w:hint="eastAsia"/>
          <w:color w:val="000000"/>
          <w:kern w:val="0"/>
          <w:szCs w:val="32"/>
        </w:rPr>
        <w:t>学分</w:t>
      </w:r>
      <w:r w:rsidR="003600A4">
        <w:rPr>
          <w:rFonts w:ascii="仿宋_GB2312" w:hAnsi="仿宋" w:cs="宋体" w:hint="eastAsia"/>
          <w:color w:val="000000"/>
          <w:kern w:val="0"/>
          <w:szCs w:val="32"/>
        </w:rPr>
        <w:t>）</w:t>
      </w:r>
      <w:r w:rsidRPr="004A1E52">
        <w:rPr>
          <w:rFonts w:ascii="仿宋_GB2312" w:hAnsi="仿宋" w:cs="宋体" w:hint="eastAsia"/>
          <w:color w:val="000000"/>
          <w:kern w:val="0"/>
          <w:szCs w:val="32"/>
        </w:rPr>
        <w:t>。</w:t>
      </w:r>
    </w:p>
    <w:p w14:paraId="77B3834A" w14:textId="77777777" w:rsidR="002B3739" w:rsidRPr="004A1E52" w:rsidRDefault="002B3739" w:rsidP="002B3739">
      <w:pPr>
        <w:widowControl/>
        <w:spacing w:line="560" w:lineRule="exact"/>
        <w:ind w:firstLineChars="177" w:firstLine="569"/>
        <w:rPr>
          <w:rFonts w:ascii="仿宋_GB2312" w:hAnsi="仿宋" w:cs="宋体"/>
          <w:kern w:val="0"/>
          <w:szCs w:val="32"/>
        </w:rPr>
      </w:pPr>
      <w:r w:rsidRPr="004A1E52">
        <w:rPr>
          <w:rFonts w:ascii="仿宋_GB2312" w:hAnsi="仿宋" w:cs="宋体" w:hint="eastAsia"/>
          <w:b/>
          <w:bCs/>
          <w:color w:val="000000"/>
          <w:kern w:val="0"/>
          <w:szCs w:val="32"/>
        </w:rPr>
        <w:t>2. 专业学位研究生</w:t>
      </w:r>
    </w:p>
    <w:p w14:paraId="5A10D3EA" w14:textId="3113F9F9" w:rsidR="000B4E58" w:rsidRPr="004A1E52" w:rsidRDefault="002B3739" w:rsidP="002B3739">
      <w:pPr>
        <w:widowControl/>
        <w:spacing w:line="560" w:lineRule="exact"/>
        <w:ind w:firstLineChars="177" w:firstLine="566"/>
        <w:rPr>
          <w:rFonts w:ascii="仿宋_GB2312" w:hAnsi="仿宋" w:cs="宋体"/>
          <w:color w:val="000000"/>
          <w:kern w:val="0"/>
          <w:szCs w:val="32"/>
        </w:rPr>
      </w:pPr>
      <w:r w:rsidRPr="004A1E52">
        <w:rPr>
          <w:rFonts w:ascii="仿宋_GB2312" w:hAnsi="仿宋" w:cs="宋体" w:hint="eastAsia"/>
          <w:color w:val="000000"/>
          <w:kern w:val="0"/>
          <w:szCs w:val="32"/>
        </w:rPr>
        <w:t>专业学位研究生总学分要求见附表2</w:t>
      </w:r>
      <w:r w:rsidR="00A270E6">
        <w:rPr>
          <w:rFonts w:ascii="仿宋_GB2312" w:hAnsi="仿宋" w:cs="宋体" w:hint="eastAsia"/>
          <w:color w:val="000000"/>
          <w:kern w:val="0"/>
          <w:szCs w:val="32"/>
        </w:rPr>
        <w:t>，总学分</w:t>
      </w:r>
      <w:r w:rsidR="000B4E58">
        <w:rPr>
          <w:rFonts w:ascii="仿宋_GB2312" w:hAnsi="仿宋" w:cs="宋体" w:hint="eastAsia"/>
          <w:color w:val="000000"/>
          <w:kern w:val="0"/>
          <w:szCs w:val="32"/>
        </w:rPr>
        <w:t>和</w:t>
      </w:r>
      <w:r w:rsidR="000B4E58">
        <w:rPr>
          <w:rFonts w:ascii="仿宋_GB2312" w:hAnsi="仿宋" w:cs="宋体"/>
          <w:color w:val="000000"/>
          <w:kern w:val="0"/>
          <w:szCs w:val="32"/>
        </w:rPr>
        <w:t>课程学习学分</w:t>
      </w:r>
      <w:r w:rsidR="00A270E6">
        <w:rPr>
          <w:rFonts w:ascii="仿宋_GB2312" w:hAnsi="仿宋" w:cs="宋体" w:hint="eastAsia"/>
          <w:color w:val="000000"/>
          <w:kern w:val="0"/>
          <w:szCs w:val="32"/>
        </w:rPr>
        <w:t>根据相关</w:t>
      </w:r>
      <w:r w:rsidRPr="004A1E52">
        <w:rPr>
          <w:rFonts w:ascii="仿宋_GB2312" w:hAnsi="仿宋" w:cs="宋体" w:hint="eastAsia"/>
          <w:color w:val="000000"/>
          <w:kern w:val="0"/>
          <w:szCs w:val="32"/>
        </w:rPr>
        <w:t>教指委发布的指导性培养方案要求设置。</w:t>
      </w:r>
    </w:p>
    <w:p w14:paraId="45FD5E16" w14:textId="77777777" w:rsidR="002B3739" w:rsidRPr="004A1E52" w:rsidRDefault="002B3739" w:rsidP="0073431B">
      <w:pPr>
        <w:widowControl/>
        <w:spacing w:beforeLines="50" w:before="156" w:afterLines="50" w:after="156" w:line="560" w:lineRule="exact"/>
        <w:ind w:firstLineChars="177" w:firstLine="569"/>
        <w:rPr>
          <w:rFonts w:ascii="仿宋_GB2312" w:hAnsi="仿宋" w:cs="宋体"/>
          <w:b/>
          <w:bCs/>
          <w:color w:val="000000"/>
          <w:kern w:val="0"/>
          <w:szCs w:val="32"/>
        </w:rPr>
      </w:pPr>
      <w:r w:rsidRPr="004A1E52">
        <w:rPr>
          <w:rFonts w:ascii="仿宋_GB2312" w:hAnsi="仿宋" w:cs="宋体" w:hint="eastAsia"/>
          <w:b/>
          <w:bCs/>
          <w:color w:val="000000"/>
          <w:kern w:val="0"/>
          <w:szCs w:val="32"/>
        </w:rPr>
        <w:t>（四）课程设置与相关要求</w:t>
      </w:r>
    </w:p>
    <w:p w14:paraId="240F42C4" w14:textId="77777777" w:rsidR="002B3739" w:rsidRPr="004A1E52" w:rsidRDefault="002B3739" w:rsidP="002B3739">
      <w:pPr>
        <w:widowControl/>
        <w:spacing w:line="560" w:lineRule="exact"/>
        <w:ind w:firstLineChars="177" w:firstLine="569"/>
        <w:rPr>
          <w:rFonts w:ascii="仿宋_GB2312" w:hAnsi="仿宋" w:cs="宋体"/>
          <w:b/>
          <w:color w:val="000000"/>
          <w:kern w:val="0"/>
          <w:szCs w:val="32"/>
        </w:rPr>
      </w:pPr>
      <w:r w:rsidRPr="004A1E52">
        <w:rPr>
          <w:rFonts w:ascii="仿宋_GB2312" w:hAnsi="仿宋" w:cs="宋体" w:hint="eastAsia"/>
          <w:b/>
          <w:color w:val="000000"/>
          <w:kern w:val="0"/>
          <w:szCs w:val="32"/>
        </w:rPr>
        <w:t>1. 课程设置</w:t>
      </w:r>
    </w:p>
    <w:p w14:paraId="64E73A06" w14:textId="4570DFD4" w:rsidR="00580284" w:rsidRDefault="002B3739" w:rsidP="00374BB1">
      <w:pPr>
        <w:ind w:firstLineChars="200" w:firstLine="640"/>
        <w:rPr>
          <w:rFonts w:ascii="仿宋_GB2312"/>
          <w:szCs w:val="32"/>
        </w:rPr>
      </w:pPr>
      <w:r w:rsidRPr="004A1E52">
        <w:rPr>
          <w:rFonts w:ascii="仿宋_GB2312" w:hAnsi="仿宋" w:cs="宋体" w:hint="eastAsia"/>
          <w:color w:val="000000"/>
          <w:kern w:val="0"/>
          <w:szCs w:val="32"/>
        </w:rPr>
        <w:t>培养方案课程</w:t>
      </w:r>
      <w:r w:rsidR="00BA247B">
        <w:rPr>
          <w:rFonts w:ascii="仿宋_GB2312" w:hAnsi="仿宋" w:cs="宋体" w:hint="eastAsia"/>
          <w:color w:val="000000"/>
          <w:kern w:val="0"/>
          <w:szCs w:val="32"/>
        </w:rPr>
        <w:t>原则</w:t>
      </w:r>
      <w:r w:rsidR="00BA247B">
        <w:rPr>
          <w:rFonts w:ascii="仿宋_GB2312" w:hAnsi="仿宋" w:cs="宋体"/>
          <w:color w:val="000000"/>
          <w:kern w:val="0"/>
          <w:szCs w:val="32"/>
        </w:rPr>
        <w:t>上</w:t>
      </w:r>
      <w:r w:rsidR="00E0096D">
        <w:rPr>
          <w:rFonts w:ascii="仿宋_GB2312" w:hAnsi="仿宋" w:cs="宋体" w:hint="eastAsia"/>
          <w:color w:val="000000"/>
          <w:kern w:val="0"/>
          <w:szCs w:val="32"/>
        </w:rPr>
        <w:t>按照一级学科</w:t>
      </w:r>
      <w:r w:rsidRPr="004A1E52">
        <w:rPr>
          <w:rFonts w:ascii="仿宋_GB2312" w:hAnsi="仿宋" w:cs="宋体" w:hint="eastAsia"/>
          <w:color w:val="000000"/>
          <w:kern w:val="0"/>
          <w:szCs w:val="32"/>
        </w:rPr>
        <w:t>设置</w:t>
      </w:r>
      <w:r w:rsidR="00905FB9">
        <w:rPr>
          <w:rFonts w:ascii="仿宋_GB2312" w:hAnsi="仿宋" w:cs="宋体" w:hint="eastAsia"/>
          <w:color w:val="000000"/>
          <w:kern w:val="0"/>
          <w:szCs w:val="32"/>
        </w:rPr>
        <w:t>。</w:t>
      </w:r>
      <w:r w:rsidR="00FB29EB">
        <w:rPr>
          <w:rFonts w:ascii="仿宋_GB2312" w:hAnsi="仿宋" w:cs="宋体" w:hint="eastAsia"/>
          <w:color w:val="000000"/>
          <w:kern w:val="0"/>
          <w:szCs w:val="32"/>
        </w:rPr>
        <w:t>其中</w:t>
      </w:r>
      <w:r w:rsidR="00374BB1">
        <w:rPr>
          <w:rFonts w:ascii="仿宋_GB2312" w:hAnsi="仿宋" w:cs="宋体" w:hint="eastAsia"/>
          <w:color w:val="000000"/>
          <w:kern w:val="0"/>
          <w:szCs w:val="32"/>
        </w:rPr>
        <w:t>公共</w:t>
      </w:r>
      <w:r w:rsidR="00374BB1">
        <w:rPr>
          <w:rFonts w:ascii="仿宋_GB2312" w:hAnsi="仿宋" w:cs="宋体"/>
          <w:color w:val="000000"/>
          <w:kern w:val="0"/>
          <w:szCs w:val="32"/>
        </w:rPr>
        <w:t>必修课</w:t>
      </w:r>
      <w:r w:rsidR="00374BB1">
        <w:rPr>
          <w:rFonts w:ascii="仿宋_GB2312" w:hAnsi="仿宋" w:cs="宋体" w:hint="eastAsia"/>
          <w:color w:val="000000"/>
          <w:kern w:val="0"/>
          <w:szCs w:val="32"/>
        </w:rPr>
        <w:t>为</w:t>
      </w:r>
      <w:r w:rsidR="00374BB1">
        <w:rPr>
          <w:rFonts w:ascii="仿宋_GB2312" w:hAnsi="仿宋" w:cs="宋体"/>
          <w:color w:val="000000"/>
          <w:kern w:val="0"/>
          <w:szCs w:val="32"/>
        </w:rPr>
        <w:t>教育部</w:t>
      </w:r>
      <w:r w:rsidR="00374BB1">
        <w:rPr>
          <w:rFonts w:ascii="仿宋_GB2312" w:hAnsi="仿宋" w:cs="宋体" w:hint="eastAsia"/>
          <w:color w:val="000000"/>
          <w:kern w:val="0"/>
          <w:szCs w:val="32"/>
        </w:rPr>
        <w:t>规定</w:t>
      </w:r>
      <w:r w:rsidR="00374BB1">
        <w:rPr>
          <w:rFonts w:ascii="仿宋_GB2312" w:hAnsi="仿宋" w:cs="宋体"/>
          <w:color w:val="000000"/>
          <w:kern w:val="0"/>
          <w:szCs w:val="32"/>
        </w:rPr>
        <w:t>的</w:t>
      </w:r>
      <w:r w:rsidR="003113B8">
        <w:rPr>
          <w:rFonts w:ascii="仿宋_GB2312" w:hAnsi="仿宋" w:cs="宋体" w:hint="eastAsia"/>
          <w:color w:val="000000"/>
          <w:kern w:val="0"/>
          <w:szCs w:val="32"/>
        </w:rPr>
        <w:t>思想政治</w:t>
      </w:r>
      <w:r w:rsidR="00362885">
        <w:rPr>
          <w:rFonts w:ascii="仿宋_GB2312" w:hAnsi="仿宋" w:cs="宋体" w:hint="eastAsia"/>
          <w:color w:val="000000"/>
          <w:kern w:val="0"/>
          <w:szCs w:val="32"/>
        </w:rPr>
        <w:t>理论</w:t>
      </w:r>
      <w:r w:rsidR="00374BB1">
        <w:rPr>
          <w:rFonts w:ascii="仿宋_GB2312" w:hAnsi="仿宋" w:cs="宋体" w:hint="eastAsia"/>
          <w:color w:val="000000"/>
          <w:kern w:val="0"/>
          <w:szCs w:val="32"/>
        </w:rPr>
        <w:t>课程</w:t>
      </w:r>
      <w:r w:rsidR="00374BB1">
        <w:rPr>
          <w:rFonts w:ascii="仿宋_GB2312" w:hAnsi="仿宋" w:cs="宋体"/>
          <w:color w:val="000000"/>
          <w:kern w:val="0"/>
          <w:szCs w:val="32"/>
        </w:rPr>
        <w:t>、</w:t>
      </w:r>
      <w:r w:rsidR="003113B8">
        <w:rPr>
          <w:rFonts w:ascii="仿宋_GB2312" w:hAnsi="仿宋" w:cs="宋体" w:hint="eastAsia"/>
          <w:color w:val="000000"/>
          <w:kern w:val="0"/>
          <w:szCs w:val="32"/>
        </w:rPr>
        <w:t>外语</w:t>
      </w:r>
      <w:r w:rsidR="00374BB1">
        <w:rPr>
          <w:rFonts w:ascii="仿宋_GB2312" w:hAnsi="仿宋" w:cs="宋体"/>
          <w:color w:val="000000"/>
          <w:kern w:val="0"/>
          <w:szCs w:val="32"/>
        </w:rPr>
        <w:t>课程，分别</w:t>
      </w:r>
      <w:r w:rsidR="00374BB1">
        <w:rPr>
          <w:rFonts w:ascii="仿宋_GB2312" w:hAnsi="仿宋" w:cs="宋体" w:hint="eastAsia"/>
          <w:color w:val="000000"/>
          <w:kern w:val="0"/>
          <w:szCs w:val="32"/>
        </w:rPr>
        <w:t>由</w:t>
      </w:r>
      <w:r w:rsidR="00374BB1">
        <w:rPr>
          <w:rFonts w:ascii="仿宋_GB2312" w:hAnsi="仿宋" w:cs="宋体"/>
          <w:color w:val="000000"/>
          <w:kern w:val="0"/>
          <w:szCs w:val="32"/>
        </w:rPr>
        <w:t>马</w:t>
      </w:r>
      <w:r w:rsidR="00374BB1">
        <w:rPr>
          <w:rFonts w:ascii="仿宋_GB2312" w:hAnsi="仿宋" w:cs="宋体"/>
          <w:color w:val="000000"/>
          <w:kern w:val="0"/>
          <w:szCs w:val="32"/>
        </w:rPr>
        <w:lastRenderedPageBreak/>
        <w:t>克思主义学院、</w:t>
      </w:r>
      <w:r w:rsidR="004C3FFA">
        <w:rPr>
          <w:rFonts w:ascii="仿宋_GB2312" w:hAnsi="仿宋" w:cs="宋体" w:hint="eastAsia"/>
          <w:color w:val="000000"/>
          <w:kern w:val="0"/>
          <w:szCs w:val="32"/>
        </w:rPr>
        <w:t>语言</w:t>
      </w:r>
      <w:r w:rsidR="00374BB1">
        <w:rPr>
          <w:rFonts w:ascii="仿宋_GB2312" w:hAnsi="仿宋" w:cs="宋体"/>
          <w:color w:val="000000"/>
          <w:kern w:val="0"/>
          <w:szCs w:val="32"/>
        </w:rPr>
        <w:t>文化学院根据相关文件规定，</w:t>
      </w:r>
      <w:r w:rsidR="00374BB1">
        <w:rPr>
          <w:rFonts w:ascii="仿宋_GB2312" w:hAnsi="仿宋" w:cs="宋体" w:hint="eastAsia"/>
          <w:color w:val="000000"/>
          <w:kern w:val="0"/>
          <w:szCs w:val="32"/>
        </w:rPr>
        <w:t>结合</w:t>
      </w:r>
      <w:r w:rsidR="00374BB1">
        <w:rPr>
          <w:rFonts w:ascii="仿宋_GB2312" w:hAnsi="仿宋" w:cs="宋体"/>
          <w:color w:val="000000"/>
          <w:kern w:val="0"/>
          <w:szCs w:val="32"/>
        </w:rPr>
        <w:t>学校</w:t>
      </w:r>
      <w:r w:rsidR="00374BB1">
        <w:rPr>
          <w:rFonts w:ascii="仿宋_GB2312" w:hAnsi="仿宋" w:cs="宋体" w:hint="eastAsia"/>
          <w:color w:val="000000"/>
          <w:kern w:val="0"/>
          <w:szCs w:val="32"/>
        </w:rPr>
        <w:t>实际</w:t>
      </w:r>
      <w:r w:rsidR="00374BB1">
        <w:rPr>
          <w:rFonts w:ascii="仿宋_GB2312" w:hAnsi="仿宋" w:cs="宋体"/>
          <w:color w:val="000000"/>
          <w:kern w:val="0"/>
          <w:szCs w:val="32"/>
        </w:rPr>
        <w:t>和学科需求</w:t>
      </w:r>
      <w:r w:rsidR="00374BB1">
        <w:rPr>
          <w:rFonts w:ascii="仿宋_GB2312" w:hAnsi="仿宋" w:cs="宋体" w:hint="eastAsia"/>
          <w:color w:val="000000"/>
          <w:kern w:val="0"/>
          <w:szCs w:val="32"/>
        </w:rPr>
        <w:t>牵头</w:t>
      </w:r>
      <w:r w:rsidR="00374BB1">
        <w:rPr>
          <w:rFonts w:ascii="仿宋_GB2312" w:hAnsi="仿宋" w:cs="宋体"/>
          <w:color w:val="000000"/>
          <w:kern w:val="0"/>
          <w:szCs w:val="32"/>
        </w:rPr>
        <w:t>开设。</w:t>
      </w:r>
      <w:r w:rsidR="00FB29EB">
        <w:rPr>
          <w:rFonts w:ascii="仿宋_GB2312" w:hAnsi="仿宋" w:cs="宋体" w:hint="eastAsia"/>
          <w:color w:val="000000"/>
          <w:kern w:val="0"/>
          <w:szCs w:val="32"/>
        </w:rPr>
        <w:t>学科专业必修课</w:t>
      </w:r>
      <w:r w:rsidR="00BA247B">
        <w:rPr>
          <w:rFonts w:ascii="仿宋_GB2312" w:hAnsi="仿宋" w:cs="宋体" w:hint="eastAsia"/>
          <w:color w:val="000000"/>
          <w:kern w:val="0"/>
          <w:szCs w:val="32"/>
        </w:rPr>
        <w:t>为</w:t>
      </w:r>
      <w:r w:rsidR="00FB29EB" w:rsidRPr="00905FB9">
        <w:rPr>
          <w:rFonts w:ascii="仿宋_GB2312" w:hAnsi="仿宋" w:cs="宋体" w:hint="eastAsia"/>
          <w:color w:val="000000"/>
          <w:kern w:val="0"/>
          <w:szCs w:val="32"/>
        </w:rPr>
        <w:t>一级学科范围内的基础理论课程、学科前沿课程、研究方法及学术能力训练有关的课程</w:t>
      </w:r>
      <w:r w:rsidR="00BA247B">
        <w:rPr>
          <w:rFonts w:ascii="仿宋_GB2312" w:hAnsi="仿宋" w:cs="宋体" w:hint="eastAsia"/>
          <w:color w:val="000000"/>
          <w:kern w:val="0"/>
          <w:szCs w:val="32"/>
        </w:rPr>
        <w:t>，应</w:t>
      </w:r>
      <w:r w:rsidR="00374BB1">
        <w:rPr>
          <w:rFonts w:ascii="仿宋_GB2312" w:hAnsi="仿宋" w:cs="宋体" w:hint="eastAsia"/>
          <w:color w:val="000000"/>
          <w:kern w:val="0"/>
          <w:szCs w:val="32"/>
        </w:rPr>
        <w:t>参照</w:t>
      </w:r>
      <w:r w:rsidR="00BA247B" w:rsidRPr="004A1E52">
        <w:rPr>
          <w:rFonts w:ascii="仿宋_GB2312" w:hAnsi="仿宋" w:cs="宋体" w:hint="eastAsia"/>
          <w:color w:val="000000"/>
          <w:kern w:val="0"/>
          <w:szCs w:val="32"/>
        </w:rPr>
        <w:t>国务院学位委员会第七届学科评议组制定的《学术学位研究生核心课程指南》和教指委制定的《专业学位研究生核心课程指南》</w:t>
      </w:r>
      <w:r w:rsidR="00374BB1">
        <w:rPr>
          <w:rFonts w:ascii="仿宋_GB2312" w:hAnsi="仿宋" w:cs="宋体" w:hint="eastAsia"/>
          <w:color w:val="000000"/>
          <w:kern w:val="0"/>
          <w:szCs w:val="32"/>
        </w:rPr>
        <w:t>进行设置</w:t>
      </w:r>
      <w:r w:rsidR="00FB29EB" w:rsidRPr="00905FB9">
        <w:rPr>
          <w:rFonts w:ascii="仿宋_GB2312" w:hAnsi="仿宋" w:cs="宋体" w:hint="eastAsia"/>
          <w:color w:val="000000"/>
          <w:kern w:val="0"/>
          <w:szCs w:val="32"/>
        </w:rPr>
        <w:t>。</w:t>
      </w:r>
      <w:r w:rsidR="00580284">
        <w:rPr>
          <w:rFonts w:ascii="仿宋_GB2312" w:hint="eastAsia"/>
          <w:szCs w:val="32"/>
        </w:rPr>
        <w:t>选修课主要</w:t>
      </w:r>
      <w:r w:rsidR="00374BB1">
        <w:rPr>
          <w:rFonts w:ascii="仿宋_GB2312" w:hint="eastAsia"/>
          <w:szCs w:val="32"/>
        </w:rPr>
        <w:t>是</w:t>
      </w:r>
      <w:r w:rsidR="00580284">
        <w:rPr>
          <w:rFonts w:ascii="仿宋_GB2312" w:hint="eastAsia"/>
          <w:szCs w:val="32"/>
        </w:rPr>
        <w:t>以专业课程、交叉前沿课程等为主的学科方向课程，</w:t>
      </w:r>
      <w:r w:rsidR="00374BB1">
        <w:rPr>
          <w:rFonts w:ascii="仿宋_GB2312" w:hint="eastAsia"/>
          <w:szCs w:val="32"/>
        </w:rPr>
        <w:t>以及</w:t>
      </w:r>
      <w:r w:rsidR="00374BB1">
        <w:rPr>
          <w:rFonts w:ascii="仿宋_GB2312"/>
          <w:szCs w:val="32"/>
        </w:rPr>
        <w:t>支持研究生综合素质提升的其他课程</w:t>
      </w:r>
      <w:r w:rsidR="003113B8">
        <w:rPr>
          <w:rFonts w:ascii="仿宋_GB2312" w:hint="eastAsia"/>
          <w:szCs w:val="32"/>
        </w:rPr>
        <w:t>，</w:t>
      </w:r>
      <w:r w:rsidR="003113B8">
        <w:rPr>
          <w:rFonts w:ascii="仿宋_GB2312"/>
          <w:szCs w:val="32"/>
        </w:rPr>
        <w:t>包括但不限于本学科的课程</w:t>
      </w:r>
      <w:r w:rsidR="00580284">
        <w:rPr>
          <w:rFonts w:ascii="仿宋_GB2312" w:hint="eastAsia"/>
          <w:szCs w:val="32"/>
        </w:rPr>
        <w:t>。</w:t>
      </w:r>
    </w:p>
    <w:p w14:paraId="3D574B38" w14:textId="18A58A99" w:rsidR="00FB29EB" w:rsidRPr="00905FB9" w:rsidRDefault="00B62C74" w:rsidP="004F7EEE">
      <w:pPr>
        <w:widowControl/>
        <w:spacing w:line="560" w:lineRule="exact"/>
        <w:ind w:firstLineChars="177" w:firstLine="566"/>
        <w:rPr>
          <w:rFonts w:ascii="仿宋_GB2312" w:hAnsi="仿宋" w:cs="宋体"/>
          <w:color w:val="000000"/>
          <w:kern w:val="0"/>
          <w:szCs w:val="32"/>
        </w:rPr>
      </w:pPr>
      <w:r w:rsidRPr="00B62C74">
        <w:rPr>
          <w:rFonts w:ascii="仿宋_GB2312" w:hAnsi="仿宋" w:cs="宋体" w:hint="eastAsia"/>
          <w:color w:val="000000"/>
          <w:kern w:val="0"/>
          <w:szCs w:val="32"/>
        </w:rPr>
        <w:t>以同等学力或跨一级学科录取的研究生，至少应补修前一</w:t>
      </w:r>
      <w:r w:rsidR="00C41B47">
        <w:rPr>
          <w:rFonts w:ascii="仿宋_GB2312" w:hAnsi="仿宋" w:cs="宋体" w:hint="eastAsia"/>
          <w:color w:val="000000"/>
          <w:kern w:val="0"/>
          <w:szCs w:val="32"/>
        </w:rPr>
        <w:t>学习</w:t>
      </w:r>
      <w:r w:rsidRPr="00B62C74">
        <w:rPr>
          <w:rFonts w:ascii="仿宋_GB2312" w:hAnsi="仿宋" w:cs="宋体" w:hint="eastAsia"/>
          <w:color w:val="000000"/>
          <w:kern w:val="0"/>
          <w:szCs w:val="32"/>
        </w:rPr>
        <w:t>阶段主干课程3门，补修课不计学分。</w:t>
      </w:r>
      <w:r w:rsidRPr="00B62C74" w:rsidDel="00B62C74">
        <w:rPr>
          <w:rFonts w:ascii="仿宋_GB2312" w:hAnsi="仿宋" w:cs="宋体" w:hint="eastAsia"/>
          <w:color w:val="000000"/>
          <w:kern w:val="0"/>
          <w:szCs w:val="32"/>
        </w:rPr>
        <w:t xml:space="preserve"> </w:t>
      </w:r>
    </w:p>
    <w:p w14:paraId="78812BB2" w14:textId="4100780F" w:rsidR="002B3739" w:rsidRPr="004A1E52" w:rsidRDefault="00905FB9" w:rsidP="002B3739">
      <w:pPr>
        <w:widowControl/>
        <w:spacing w:line="560" w:lineRule="exact"/>
        <w:ind w:firstLineChars="177" w:firstLine="566"/>
        <w:rPr>
          <w:rFonts w:ascii="仿宋_GB2312" w:hAnsi="仿宋" w:cs="宋体"/>
          <w:kern w:val="0"/>
          <w:szCs w:val="32"/>
        </w:rPr>
      </w:pPr>
      <w:r>
        <w:rPr>
          <w:rFonts w:ascii="仿宋_GB2312" w:hAnsi="仿宋" w:cs="宋体" w:hint="eastAsia"/>
          <w:color w:val="000000"/>
          <w:kern w:val="0"/>
          <w:szCs w:val="32"/>
        </w:rPr>
        <w:t>课程设置</w:t>
      </w:r>
      <w:r w:rsidR="002B3739" w:rsidRPr="004A1E52">
        <w:rPr>
          <w:rFonts w:ascii="仿宋_GB2312" w:hAnsi="仿宋" w:cs="宋体" w:hint="eastAsia"/>
          <w:color w:val="000000"/>
          <w:kern w:val="0"/>
          <w:szCs w:val="32"/>
        </w:rPr>
        <w:t>应重视知识体系的系统性和前沿性，应与学科内涵、人才培养目标相匹配。</w:t>
      </w:r>
      <w:r w:rsidR="00AC6864">
        <w:rPr>
          <w:rFonts w:ascii="仿宋_GB2312" w:hAnsi="仿宋" w:cs="宋体" w:hint="eastAsia"/>
          <w:color w:val="000000"/>
          <w:kern w:val="0"/>
          <w:szCs w:val="32"/>
        </w:rPr>
        <w:t>学术学位</w:t>
      </w:r>
      <w:r w:rsidR="002B3739" w:rsidRPr="004A1E52">
        <w:rPr>
          <w:rFonts w:ascii="仿宋_GB2312" w:hAnsi="仿宋" w:cs="宋体" w:hint="eastAsia"/>
          <w:color w:val="000000"/>
          <w:kern w:val="0"/>
          <w:szCs w:val="32"/>
        </w:rPr>
        <w:t>研究生的课程设置应注重课程内容的前沿性、交叉性和创新性，强化创新能力培养。</w:t>
      </w:r>
      <w:r w:rsidR="002B3739" w:rsidRPr="004A1E52">
        <w:rPr>
          <w:rFonts w:ascii="仿宋_GB2312" w:hAnsi="仿宋" w:cs="宋体" w:hint="eastAsia"/>
          <w:kern w:val="0"/>
          <w:szCs w:val="32"/>
        </w:rPr>
        <w:t>专业学位研究生的课程设置应贯彻实践育人培养理念，以行业、产业需求为导向，以实践创新能力培养为目标，突出专业技能及技术集成能力的培养。</w:t>
      </w:r>
    </w:p>
    <w:p w14:paraId="0E764B58" w14:textId="4D57743E" w:rsidR="002B3739" w:rsidRPr="004A1E52" w:rsidRDefault="006E5A2C" w:rsidP="002B3739">
      <w:pPr>
        <w:spacing w:line="560" w:lineRule="exact"/>
        <w:ind w:firstLineChars="189" w:firstLine="605"/>
        <w:rPr>
          <w:rFonts w:ascii="仿宋_GB2312" w:hAnsi="仿宋" w:cs="宋体"/>
          <w:kern w:val="0"/>
          <w:szCs w:val="32"/>
        </w:rPr>
      </w:pPr>
      <w:r>
        <w:rPr>
          <w:rFonts w:ascii="仿宋_GB2312" w:hAnsi="仿宋" w:cs="宋体" w:hint="eastAsia"/>
          <w:color w:val="000000"/>
          <w:kern w:val="0"/>
          <w:szCs w:val="32"/>
        </w:rPr>
        <w:t>研究生</w:t>
      </w:r>
      <w:r w:rsidR="002B3739" w:rsidRPr="004A1E52">
        <w:rPr>
          <w:rFonts w:ascii="仿宋_GB2312" w:hAnsi="仿宋" w:cs="宋体" w:hint="eastAsia"/>
          <w:color w:val="000000"/>
          <w:kern w:val="0"/>
          <w:szCs w:val="32"/>
        </w:rPr>
        <w:t>在毕业资格审查前需达到培养方案的基本要求</w:t>
      </w:r>
      <w:r w:rsidR="00C6526A">
        <w:rPr>
          <w:rFonts w:ascii="仿宋_GB2312" w:hAnsi="仿宋" w:cs="宋体" w:hint="eastAsia"/>
          <w:color w:val="000000"/>
          <w:kern w:val="0"/>
          <w:szCs w:val="32"/>
        </w:rPr>
        <w:t>，</w:t>
      </w:r>
      <w:r w:rsidR="002B3739" w:rsidRPr="004A1E52">
        <w:rPr>
          <w:rFonts w:ascii="仿宋_GB2312" w:hAnsi="仿宋" w:cs="宋体" w:hint="eastAsia"/>
          <w:color w:val="000000"/>
          <w:kern w:val="0"/>
          <w:szCs w:val="32"/>
        </w:rPr>
        <w:t>修满个人培养计划的全部课程学分。本研贯通研究生在本科阶段完成的研究生课程学习经认定可计入相应培养类型的研究生课程学分。</w:t>
      </w:r>
    </w:p>
    <w:p w14:paraId="6B353639" w14:textId="77777777" w:rsidR="002B3739" w:rsidRPr="004A1E52" w:rsidRDefault="002B3739" w:rsidP="002B3739">
      <w:pPr>
        <w:widowControl/>
        <w:spacing w:line="560" w:lineRule="exact"/>
        <w:ind w:firstLineChars="177" w:firstLine="569"/>
        <w:rPr>
          <w:rFonts w:ascii="仿宋_GB2312" w:hAnsi="仿宋" w:cs="宋体"/>
          <w:kern w:val="0"/>
          <w:szCs w:val="32"/>
        </w:rPr>
      </w:pPr>
      <w:r w:rsidRPr="004A1E52">
        <w:rPr>
          <w:rFonts w:ascii="仿宋_GB2312" w:hAnsi="仿宋" w:cs="宋体" w:hint="eastAsia"/>
          <w:b/>
          <w:bCs/>
          <w:color w:val="000000"/>
          <w:kern w:val="0"/>
          <w:szCs w:val="32"/>
        </w:rPr>
        <w:t>2. 相关要求</w:t>
      </w:r>
    </w:p>
    <w:p w14:paraId="736E1EF1" w14:textId="1935680A" w:rsidR="002B3739" w:rsidRPr="004A1E52" w:rsidRDefault="002B3739" w:rsidP="002B3739">
      <w:pPr>
        <w:widowControl/>
        <w:spacing w:line="560" w:lineRule="exact"/>
        <w:ind w:firstLineChars="177" w:firstLine="569"/>
        <w:rPr>
          <w:rFonts w:ascii="仿宋_GB2312" w:hAnsi="仿宋" w:cs="宋体"/>
          <w:kern w:val="0"/>
          <w:szCs w:val="32"/>
        </w:rPr>
      </w:pPr>
      <w:r w:rsidRPr="004A1E52">
        <w:rPr>
          <w:rFonts w:ascii="仿宋_GB2312" w:hAnsi="仿宋" w:cs="宋体" w:hint="eastAsia"/>
          <w:b/>
          <w:bCs/>
          <w:color w:val="000000"/>
          <w:kern w:val="0"/>
          <w:szCs w:val="32"/>
        </w:rPr>
        <w:t>（1）德智体美劳教育。</w:t>
      </w:r>
      <w:r w:rsidRPr="004A1E52">
        <w:rPr>
          <w:rFonts w:ascii="仿宋_GB2312" w:hAnsi="仿宋" w:cs="宋体" w:hint="eastAsia"/>
          <w:color w:val="000000"/>
          <w:kern w:val="0"/>
          <w:szCs w:val="32"/>
        </w:rPr>
        <w:t>全面落实思政课程学分和课时的要求，切实发挥思政课立德树人关键课程作用和马克思主义理论学科引领作用。</w:t>
      </w:r>
      <w:r w:rsidRPr="004A1E52">
        <w:rPr>
          <w:rFonts w:ascii="仿宋_GB2312" w:hAnsi="仿宋" w:cs="宋体" w:hint="eastAsia"/>
          <w:kern w:val="0"/>
          <w:szCs w:val="32"/>
        </w:rPr>
        <w:t>课程思政落实所有教师、所有课</w:t>
      </w:r>
      <w:r w:rsidRPr="004A1E52">
        <w:rPr>
          <w:rFonts w:ascii="仿宋_GB2312" w:hAnsi="仿宋" w:cs="宋体" w:hint="eastAsia"/>
          <w:color w:val="000000"/>
          <w:kern w:val="0"/>
          <w:szCs w:val="32"/>
        </w:rPr>
        <w:t>程育人</w:t>
      </w:r>
      <w:r w:rsidRPr="004A1E52">
        <w:rPr>
          <w:rFonts w:ascii="仿宋_GB2312" w:hAnsi="仿宋" w:cs="宋体" w:hint="eastAsia"/>
          <w:color w:val="000000"/>
          <w:kern w:val="0"/>
          <w:szCs w:val="32"/>
        </w:rPr>
        <w:lastRenderedPageBreak/>
        <w:t>责任，使各类课程与思政课程同向同行。以研究生综合测评作为保障研究生培养质量的重要指标，构建“德智体美劳”全面培养的教育体系。</w:t>
      </w:r>
    </w:p>
    <w:p w14:paraId="62A5F5AA" w14:textId="36203BB2" w:rsidR="002B3739" w:rsidRPr="004A1E52" w:rsidRDefault="002B3739" w:rsidP="0073431B">
      <w:pPr>
        <w:widowControl/>
        <w:spacing w:line="580" w:lineRule="exact"/>
        <w:ind w:firstLineChars="177" w:firstLine="569"/>
        <w:rPr>
          <w:rFonts w:ascii="仿宋_GB2312" w:hAnsi="仿宋" w:cs="宋体"/>
          <w:kern w:val="0"/>
          <w:szCs w:val="32"/>
        </w:rPr>
      </w:pPr>
      <w:r w:rsidRPr="004A1E52">
        <w:rPr>
          <w:rFonts w:ascii="仿宋_GB2312" w:hAnsi="仿宋" w:cs="宋体" w:hint="eastAsia"/>
          <w:b/>
          <w:bCs/>
          <w:color w:val="000000"/>
          <w:kern w:val="0"/>
          <w:szCs w:val="32"/>
        </w:rPr>
        <w:t>（2）核心课程设置。</w:t>
      </w:r>
      <w:r w:rsidR="003113B8" w:rsidRPr="00FD6709">
        <w:rPr>
          <w:rFonts w:ascii="仿宋_GB2312" w:hAnsi="仿宋" w:cs="宋体" w:hint="eastAsia"/>
          <w:color w:val="000000"/>
          <w:kern w:val="0"/>
          <w:szCs w:val="32"/>
        </w:rPr>
        <w:t>学科</w:t>
      </w:r>
      <w:r w:rsidR="003113B8" w:rsidRPr="00FD6709">
        <w:rPr>
          <w:rFonts w:ascii="仿宋_GB2312" w:hAnsi="仿宋" w:cs="宋体"/>
          <w:color w:val="000000"/>
          <w:kern w:val="0"/>
          <w:szCs w:val="32"/>
        </w:rPr>
        <w:t>（</w:t>
      </w:r>
      <w:r w:rsidR="003113B8" w:rsidRPr="00FD6709">
        <w:rPr>
          <w:rFonts w:ascii="仿宋_GB2312" w:hAnsi="仿宋" w:cs="宋体" w:hint="eastAsia"/>
          <w:color w:val="000000"/>
          <w:kern w:val="0"/>
          <w:szCs w:val="32"/>
        </w:rPr>
        <w:t>类别</w:t>
      </w:r>
      <w:r w:rsidR="003113B8" w:rsidRPr="00FD6709">
        <w:rPr>
          <w:rFonts w:ascii="仿宋_GB2312" w:hAnsi="仿宋" w:cs="宋体"/>
          <w:color w:val="000000"/>
          <w:kern w:val="0"/>
          <w:szCs w:val="32"/>
        </w:rPr>
        <w:t>）</w:t>
      </w:r>
      <w:r w:rsidR="003113B8" w:rsidRPr="00FD6709">
        <w:rPr>
          <w:rFonts w:ascii="仿宋_GB2312" w:hAnsi="仿宋" w:cs="宋体" w:hint="eastAsia"/>
          <w:color w:val="000000"/>
          <w:kern w:val="0"/>
          <w:szCs w:val="32"/>
        </w:rPr>
        <w:t>核心</w:t>
      </w:r>
      <w:r w:rsidR="003113B8" w:rsidRPr="00FD6709">
        <w:rPr>
          <w:rFonts w:ascii="仿宋_GB2312" w:hAnsi="仿宋" w:cs="宋体"/>
          <w:color w:val="000000"/>
          <w:kern w:val="0"/>
          <w:szCs w:val="32"/>
        </w:rPr>
        <w:t>课程是反映</w:t>
      </w:r>
      <w:r w:rsidR="003113B8">
        <w:rPr>
          <w:rFonts w:ascii="仿宋_GB2312" w:hAnsi="仿宋" w:cs="宋体" w:hint="eastAsia"/>
          <w:color w:val="000000"/>
          <w:kern w:val="0"/>
          <w:szCs w:val="32"/>
        </w:rPr>
        <w:t>本学科</w:t>
      </w:r>
      <w:r w:rsidR="003113B8">
        <w:rPr>
          <w:rFonts w:ascii="仿宋_GB2312" w:hAnsi="仿宋" w:cs="宋体"/>
          <w:color w:val="000000"/>
          <w:kern w:val="0"/>
          <w:szCs w:val="32"/>
        </w:rPr>
        <w:t>优势与特色的</w:t>
      </w:r>
      <w:r w:rsidR="003113B8">
        <w:rPr>
          <w:rFonts w:ascii="仿宋_GB2312" w:hAnsi="仿宋" w:cs="宋体" w:hint="eastAsia"/>
          <w:color w:val="000000"/>
          <w:kern w:val="0"/>
          <w:szCs w:val="32"/>
        </w:rPr>
        <w:t>基础</w:t>
      </w:r>
      <w:r w:rsidR="003113B8">
        <w:rPr>
          <w:rFonts w:ascii="仿宋_GB2312" w:hAnsi="仿宋" w:cs="宋体"/>
          <w:color w:val="000000"/>
          <w:kern w:val="0"/>
          <w:szCs w:val="32"/>
        </w:rPr>
        <w:t>理论课和专业课，</w:t>
      </w:r>
      <w:r w:rsidR="00C41B47">
        <w:rPr>
          <w:rFonts w:ascii="仿宋_GB2312" w:hAnsi="仿宋" w:cs="宋体" w:hint="eastAsia"/>
          <w:color w:val="000000"/>
          <w:kern w:val="0"/>
          <w:szCs w:val="32"/>
        </w:rPr>
        <w:t>既</w:t>
      </w:r>
      <w:r w:rsidR="003113B8">
        <w:rPr>
          <w:rFonts w:ascii="仿宋_GB2312" w:hAnsi="仿宋" w:cs="宋体"/>
          <w:color w:val="000000"/>
          <w:kern w:val="0"/>
          <w:szCs w:val="32"/>
        </w:rPr>
        <w:t>包括必修课，也包括选修课，可</w:t>
      </w:r>
      <w:r w:rsidR="00BA247B" w:rsidRPr="005C431E">
        <w:rPr>
          <w:rFonts w:ascii="仿宋_GB2312" w:hAnsi="仿宋" w:cs="宋体" w:hint="eastAsia"/>
          <w:color w:val="000000"/>
          <w:kern w:val="0"/>
          <w:szCs w:val="32"/>
        </w:rPr>
        <w:t>参照</w:t>
      </w:r>
      <w:r w:rsidR="004F7EEE">
        <w:rPr>
          <w:rFonts w:ascii="仿宋_GB2312" w:hAnsi="仿宋" w:cs="宋体" w:hint="eastAsia"/>
          <w:color w:val="000000"/>
          <w:kern w:val="0"/>
          <w:szCs w:val="32"/>
        </w:rPr>
        <w:t>国务院学科评议组制定的</w:t>
      </w:r>
      <w:r w:rsidR="00BA247B" w:rsidRPr="005C431E">
        <w:rPr>
          <w:rFonts w:ascii="仿宋_GB2312" w:hAnsi="仿宋" w:cs="宋体" w:hint="eastAsia"/>
          <w:color w:val="000000"/>
          <w:kern w:val="0"/>
          <w:szCs w:val="32"/>
        </w:rPr>
        <w:t>《学术学位研究生核心课程指南》和教指委制定的《专业学位研究生核心课程指南》</w:t>
      </w:r>
      <w:r w:rsidRPr="004A1E52">
        <w:rPr>
          <w:rFonts w:ascii="仿宋_GB2312" w:hAnsi="仿宋" w:cs="宋体" w:hint="eastAsia"/>
          <w:color w:val="000000"/>
          <w:kern w:val="0"/>
          <w:szCs w:val="32"/>
        </w:rPr>
        <w:t>基本要求，开设一定数量的研究生核心课程，</w:t>
      </w:r>
      <w:r w:rsidR="00932019">
        <w:rPr>
          <w:rFonts w:ascii="仿宋_GB2312" w:hAnsi="仿宋" w:cs="宋体" w:hint="eastAsia"/>
          <w:color w:val="000000"/>
          <w:kern w:val="0"/>
          <w:szCs w:val="32"/>
        </w:rPr>
        <w:t>并</w:t>
      </w:r>
      <w:r w:rsidRPr="004A1E52">
        <w:rPr>
          <w:rFonts w:ascii="仿宋_GB2312" w:hAnsi="仿宋" w:cs="宋体" w:hint="eastAsia"/>
          <w:color w:val="000000"/>
          <w:kern w:val="0"/>
          <w:szCs w:val="32"/>
        </w:rPr>
        <w:t>结合本学科类别培养目标明确课程学分、学时，编写课程教学大纲</w:t>
      </w:r>
      <w:r w:rsidR="00932019">
        <w:rPr>
          <w:rFonts w:ascii="仿宋_GB2312" w:hAnsi="仿宋" w:cs="宋体" w:hint="eastAsia"/>
          <w:color w:val="000000"/>
          <w:kern w:val="0"/>
          <w:szCs w:val="32"/>
        </w:rPr>
        <w:t>。</w:t>
      </w:r>
      <w:r w:rsidRPr="004A1E52">
        <w:rPr>
          <w:rFonts w:ascii="仿宋_GB2312" w:hAnsi="仿宋" w:cs="宋体" w:hint="eastAsia"/>
          <w:color w:val="000000"/>
          <w:kern w:val="0"/>
          <w:szCs w:val="32"/>
        </w:rPr>
        <w:t>核心课程开设数量或比例</w:t>
      </w:r>
      <w:r w:rsidR="003113B8">
        <w:rPr>
          <w:rFonts w:ascii="仿宋_GB2312" w:hAnsi="仿宋" w:cs="宋体" w:hint="eastAsia"/>
          <w:color w:val="000000"/>
          <w:kern w:val="0"/>
          <w:szCs w:val="32"/>
        </w:rPr>
        <w:t>要</w:t>
      </w:r>
      <w:r w:rsidR="003113B8">
        <w:rPr>
          <w:rFonts w:ascii="仿宋_GB2312" w:hAnsi="仿宋" w:cs="宋体"/>
          <w:color w:val="000000"/>
          <w:kern w:val="0"/>
          <w:szCs w:val="32"/>
        </w:rPr>
        <w:t>有利于</w:t>
      </w:r>
      <w:r w:rsidR="003113B8">
        <w:rPr>
          <w:rFonts w:ascii="仿宋_GB2312" w:hAnsi="仿宋" w:cs="宋体" w:hint="eastAsia"/>
          <w:color w:val="000000"/>
          <w:kern w:val="0"/>
          <w:szCs w:val="32"/>
        </w:rPr>
        <w:t>支持</w:t>
      </w:r>
      <w:r w:rsidR="003113B8">
        <w:rPr>
          <w:rFonts w:ascii="仿宋_GB2312" w:hAnsi="仿宋" w:cs="宋体"/>
          <w:color w:val="000000"/>
          <w:kern w:val="0"/>
          <w:szCs w:val="32"/>
        </w:rPr>
        <w:t>学科发展，有利于学科课程建设，有利于促进研究生个性化发展，具体</w:t>
      </w:r>
      <w:r w:rsidRPr="004A1E52">
        <w:rPr>
          <w:rFonts w:ascii="仿宋_GB2312" w:hAnsi="仿宋" w:cs="宋体" w:hint="eastAsia"/>
          <w:color w:val="000000"/>
          <w:kern w:val="0"/>
          <w:szCs w:val="32"/>
        </w:rPr>
        <w:t>由各学位评定分委员会研究确定。</w:t>
      </w:r>
    </w:p>
    <w:p w14:paraId="13CE6D2D" w14:textId="30E51961" w:rsidR="002B3739" w:rsidRPr="00470D07" w:rsidRDefault="002B3739" w:rsidP="0073431B">
      <w:pPr>
        <w:widowControl/>
        <w:spacing w:line="580" w:lineRule="exact"/>
        <w:ind w:firstLineChars="177" w:firstLine="569"/>
        <w:rPr>
          <w:rFonts w:ascii="仿宋_GB2312" w:hAnsi="仿宋" w:cs="宋体"/>
          <w:kern w:val="0"/>
          <w:szCs w:val="32"/>
        </w:rPr>
      </w:pPr>
      <w:r w:rsidRPr="004A1E52">
        <w:rPr>
          <w:rFonts w:ascii="仿宋_GB2312" w:hAnsi="仿宋" w:cs="宋体" w:hint="eastAsia"/>
          <w:b/>
          <w:bCs/>
          <w:color w:val="000000"/>
          <w:kern w:val="0"/>
          <w:szCs w:val="32"/>
        </w:rPr>
        <w:t>（3）论文写作与学术伦理教育。</w:t>
      </w:r>
      <w:r w:rsidRPr="00470D07">
        <w:rPr>
          <w:rFonts w:ascii="仿宋_GB2312" w:hAnsi="仿宋" w:cs="宋体" w:hint="eastAsia"/>
          <w:bCs/>
          <w:color w:val="000000"/>
          <w:kern w:val="0"/>
          <w:szCs w:val="32"/>
        </w:rPr>
        <w:t>各学科应开设论文写作必修课（1-2学分）和科研伦理与规范必修课（</w:t>
      </w:r>
      <w:r w:rsidRPr="00470D07">
        <w:rPr>
          <w:rFonts w:ascii="仿宋_GB2312" w:hAnsi="仿宋" w:cs="宋体"/>
          <w:bCs/>
          <w:color w:val="000000"/>
          <w:kern w:val="0"/>
          <w:szCs w:val="32"/>
        </w:rPr>
        <w:t>1-2学分），</w:t>
      </w:r>
      <w:r w:rsidR="009C3B35" w:rsidRPr="00470D07">
        <w:rPr>
          <w:rFonts w:ascii="仿宋_GB2312" w:hAnsi="仿宋" w:cs="宋体" w:hint="eastAsia"/>
          <w:bCs/>
          <w:color w:val="000000"/>
          <w:kern w:val="0"/>
          <w:szCs w:val="32"/>
        </w:rPr>
        <w:t>鼓励多个学院联合开发课程，</w:t>
      </w:r>
      <w:r w:rsidRPr="00470D07">
        <w:rPr>
          <w:rFonts w:ascii="仿宋_GB2312" w:hAnsi="仿宋" w:cs="宋体" w:hint="eastAsia"/>
          <w:bCs/>
          <w:color w:val="000000"/>
          <w:kern w:val="0"/>
          <w:szCs w:val="32"/>
        </w:rPr>
        <w:t>持续加强研究生学术写作能力，学术诚信教育、学术伦理要求和学术规范指导。</w:t>
      </w:r>
    </w:p>
    <w:p w14:paraId="713F18D5" w14:textId="20542561" w:rsidR="002B3739" w:rsidRPr="004A1E52" w:rsidRDefault="002B3739" w:rsidP="0073431B">
      <w:pPr>
        <w:widowControl/>
        <w:spacing w:line="580" w:lineRule="exact"/>
        <w:ind w:firstLineChars="177" w:firstLine="569"/>
        <w:rPr>
          <w:rFonts w:ascii="仿宋_GB2312" w:hAnsi="仿宋" w:cs="宋体"/>
          <w:color w:val="000000"/>
          <w:kern w:val="0"/>
          <w:szCs w:val="32"/>
        </w:rPr>
      </w:pPr>
      <w:r w:rsidRPr="00470D07">
        <w:rPr>
          <w:rFonts w:ascii="仿宋_GB2312" w:hAnsi="仿宋" w:cs="宋体" w:hint="eastAsia"/>
          <w:b/>
          <w:bCs/>
          <w:color w:val="000000"/>
          <w:kern w:val="0"/>
          <w:szCs w:val="32"/>
        </w:rPr>
        <w:t>（4）学科特色课程和</w:t>
      </w:r>
      <w:r w:rsidR="00905FB9" w:rsidRPr="00470D07">
        <w:rPr>
          <w:rFonts w:ascii="仿宋_GB2312" w:hAnsi="仿宋" w:cs="宋体" w:hint="eastAsia"/>
          <w:b/>
          <w:bCs/>
          <w:color w:val="000000"/>
          <w:kern w:val="0"/>
          <w:szCs w:val="32"/>
        </w:rPr>
        <w:t>学科</w:t>
      </w:r>
      <w:r w:rsidRPr="00470D07">
        <w:rPr>
          <w:rFonts w:ascii="仿宋_GB2312" w:hAnsi="仿宋" w:cs="宋体" w:hint="eastAsia"/>
          <w:b/>
          <w:bCs/>
          <w:color w:val="000000"/>
          <w:kern w:val="0"/>
          <w:szCs w:val="32"/>
        </w:rPr>
        <w:t>交叉课程。</w:t>
      </w:r>
      <w:r w:rsidRPr="00470D07">
        <w:rPr>
          <w:rFonts w:ascii="仿宋_GB2312" w:hAnsi="仿宋" w:cs="宋体" w:hint="eastAsia"/>
          <w:color w:val="000000"/>
          <w:kern w:val="0"/>
          <w:szCs w:val="32"/>
        </w:rPr>
        <w:t>各学科可根据需要加大课程开发和建设力度，建设、引进一定数量的学科交叉融合课程，结合专业学位研究生项目制改革建设系列特色课程</w:t>
      </w:r>
      <w:r w:rsidR="00932019" w:rsidRPr="00470D07">
        <w:rPr>
          <w:rFonts w:ascii="仿宋_GB2312" w:hAnsi="仿宋" w:cs="宋体" w:hint="eastAsia"/>
          <w:color w:val="000000"/>
          <w:kern w:val="0"/>
          <w:szCs w:val="32"/>
        </w:rPr>
        <w:t>，推进</w:t>
      </w:r>
      <w:r w:rsidR="00EC0B3F" w:rsidRPr="00470D07">
        <w:rPr>
          <w:rFonts w:ascii="仿宋_GB2312" w:hAnsi="仿宋" w:cs="宋体" w:hint="eastAsia"/>
          <w:color w:val="000000"/>
          <w:kern w:val="0"/>
          <w:szCs w:val="32"/>
        </w:rPr>
        <w:t>优质网络课程</w:t>
      </w:r>
      <w:r w:rsidR="00932019" w:rsidRPr="00470D07">
        <w:rPr>
          <w:rFonts w:ascii="仿宋_GB2312" w:hAnsi="仿宋" w:cs="宋体" w:hint="eastAsia"/>
          <w:color w:val="000000"/>
          <w:kern w:val="0"/>
          <w:szCs w:val="32"/>
        </w:rPr>
        <w:t>建设</w:t>
      </w:r>
      <w:r w:rsidRPr="00470D07">
        <w:rPr>
          <w:rFonts w:ascii="仿宋_GB2312" w:hAnsi="仿宋" w:cs="宋体" w:hint="eastAsia"/>
          <w:color w:val="000000"/>
          <w:kern w:val="0"/>
          <w:szCs w:val="32"/>
        </w:rPr>
        <w:t>。每个一级学科应为相近学科开设至少</w:t>
      </w:r>
      <w:r w:rsidRPr="00470D07">
        <w:rPr>
          <w:rFonts w:ascii="仿宋_GB2312" w:hAnsi="仿宋" w:cs="宋体"/>
          <w:color w:val="000000"/>
          <w:kern w:val="0"/>
          <w:szCs w:val="32"/>
        </w:rPr>
        <w:t>1门选修课程。</w:t>
      </w:r>
    </w:p>
    <w:p w14:paraId="1CA89A25" w14:textId="7221C84D" w:rsidR="002B3739" w:rsidRDefault="002B3739" w:rsidP="0073431B">
      <w:pPr>
        <w:widowControl/>
        <w:spacing w:beforeLines="50" w:before="156" w:afterLines="50" w:after="156" w:line="580" w:lineRule="exact"/>
        <w:ind w:firstLineChars="177" w:firstLine="569"/>
        <w:rPr>
          <w:rFonts w:ascii="仿宋_GB2312" w:hAnsi="仿宋" w:cs="宋体"/>
          <w:b/>
          <w:bCs/>
          <w:color w:val="000000"/>
          <w:kern w:val="0"/>
          <w:szCs w:val="32"/>
        </w:rPr>
      </w:pPr>
      <w:r w:rsidRPr="004A1E52">
        <w:rPr>
          <w:rFonts w:ascii="仿宋_GB2312" w:hAnsi="仿宋" w:cs="宋体" w:hint="eastAsia"/>
          <w:b/>
          <w:bCs/>
          <w:color w:val="000000"/>
          <w:kern w:val="0"/>
          <w:szCs w:val="32"/>
        </w:rPr>
        <w:t>（五）培养环节</w:t>
      </w:r>
    </w:p>
    <w:p w14:paraId="150E2777" w14:textId="572AB0A3" w:rsidR="0053554F" w:rsidRPr="005C431E" w:rsidRDefault="00EC0B3F" w:rsidP="0073431B">
      <w:pPr>
        <w:widowControl/>
        <w:spacing w:line="580" w:lineRule="exact"/>
        <w:ind w:firstLineChars="177" w:firstLine="566"/>
        <w:rPr>
          <w:rFonts w:ascii="仿宋_GB2312" w:hAnsi="仿宋" w:cs="宋体"/>
          <w:kern w:val="0"/>
          <w:szCs w:val="32"/>
        </w:rPr>
      </w:pPr>
      <w:r w:rsidRPr="003113B8">
        <w:rPr>
          <w:rFonts w:ascii="仿宋_GB2312" w:hAnsi="仿宋" w:cs="宋体" w:hint="eastAsia"/>
          <w:bCs/>
          <w:kern w:val="0"/>
          <w:szCs w:val="32"/>
        </w:rPr>
        <w:lastRenderedPageBreak/>
        <w:t>培养环节包括</w:t>
      </w:r>
      <w:r w:rsidR="00F345C4" w:rsidRPr="003113B8">
        <w:rPr>
          <w:rFonts w:ascii="仿宋_GB2312" w:hAnsi="仿宋" w:cs="宋体" w:hint="eastAsia"/>
          <w:bCs/>
          <w:kern w:val="0"/>
          <w:szCs w:val="32"/>
        </w:rPr>
        <w:t>培养</w:t>
      </w:r>
      <w:r w:rsidR="0053554F" w:rsidRPr="005C431E">
        <w:rPr>
          <w:rFonts w:ascii="仿宋_GB2312" w:hAnsi="仿宋" w:cs="宋体" w:hint="eastAsia"/>
          <w:bCs/>
          <w:kern w:val="0"/>
          <w:szCs w:val="32"/>
        </w:rPr>
        <w:t>基本环节</w:t>
      </w:r>
      <w:r w:rsidR="00F345C4" w:rsidRPr="003113B8">
        <w:rPr>
          <w:rFonts w:ascii="仿宋_GB2312" w:hAnsi="仿宋" w:cs="宋体" w:hint="eastAsia"/>
          <w:bCs/>
          <w:kern w:val="0"/>
          <w:szCs w:val="32"/>
        </w:rPr>
        <w:t>和</w:t>
      </w:r>
      <w:r w:rsidR="0053554F" w:rsidRPr="005C431E">
        <w:rPr>
          <w:rFonts w:ascii="仿宋_GB2312" w:hAnsi="仿宋" w:cs="宋体" w:hint="eastAsia"/>
          <w:bCs/>
          <w:kern w:val="0"/>
          <w:szCs w:val="32"/>
        </w:rPr>
        <w:t>学科</w:t>
      </w:r>
      <w:r w:rsidR="00C32960" w:rsidRPr="005C431E">
        <w:rPr>
          <w:rFonts w:ascii="仿宋_GB2312" w:hAnsi="仿宋" w:cs="宋体" w:hint="eastAsia"/>
          <w:bCs/>
          <w:kern w:val="0"/>
          <w:szCs w:val="32"/>
        </w:rPr>
        <w:t>、类别（领域）</w:t>
      </w:r>
      <w:r w:rsidR="0053554F" w:rsidRPr="005C431E">
        <w:rPr>
          <w:rFonts w:ascii="仿宋_GB2312" w:hAnsi="仿宋" w:cs="宋体" w:hint="eastAsia"/>
          <w:bCs/>
          <w:kern w:val="0"/>
          <w:szCs w:val="32"/>
        </w:rPr>
        <w:t>自设环节</w:t>
      </w:r>
      <w:r w:rsidR="00F345C4" w:rsidRPr="005C431E">
        <w:rPr>
          <w:rFonts w:ascii="仿宋_GB2312" w:hAnsi="仿宋" w:cs="宋体" w:hint="eastAsia"/>
          <w:bCs/>
          <w:kern w:val="0"/>
          <w:szCs w:val="32"/>
        </w:rPr>
        <w:t>，均为必修环节</w:t>
      </w:r>
      <w:r w:rsidR="0053554F" w:rsidRPr="005C431E">
        <w:rPr>
          <w:rFonts w:ascii="仿宋_GB2312" w:hAnsi="仿宋" w:cs="宋体" w:hint="eastAsia"/>
          <w:bCs/>
          <w:kern w:val="0"/>
          <w:szCs w:val="32"/>
        </w:rPr>
        <w:t>。</w:t>
      </w:r>
      <w:r w:rsidR="00F345C4" w:rsidRPr="005C431E">
        <w:rPr>
          <w:rFonts w:ascii="仿宋_GB2312" w:hAnsi="仿宋" w:cs="宋体" w:hint="eastAsia"/>
          <w:bCs/>
          <w:kern w:val="0"/>
          <w:szCs w:val="32"/>
        </w:rPr>
        <w:t>其中培养基本环节为所有学科</w:t>
      </w:r>
      <w:r w:rsidR="00C32960" w:rsidRPr="005C431E">
        <w:rPr>
          <w:rFonts w:ascii="仿宋_GB2312" w:hAnsi="仿宋" w:cs="宋体" w:hint="eastAsia"/>
          <w:bCs/>
          <w:kern w:val="0"/>
          <w:szCs w:val="32"/>
        </w:rPr>
        <w:t>、类别（领域）</w:t>
      </w:r>
      <w:r w:rsidR="00F345C4" w:rsidRPr="005C431E">
        <w:rPr>
          <w:rFonts w:ascii="仿宋_GB2312" w:hAnsi="仿宋" w:cs="宋体" w:hint="eastAsia"/>
          <w:bCs/>
          <w:kern w:val="0"/>
          <w:szCs w:val="32"/>
        </w:rPr>
        <w:t>要求环节。学科自设环节可设多个，每个环节中可设置多个内容供学生选择。</w:t>
      </w:r>
    </w:p>
    <w:p w14:paraId="0B2E2D2D" w14:textId="0E0FCDA8" w:rsidR="002B3739" w:rsidRPr="004A1E52" w:rsidRDefault="002B3739" w:rsidP="0073431B">
      <w:pPr>
        <w:widowControl/>
        <w:spacing w:line="580" w:lineRule="exact"/>
        <w:ind w:firstLineChars="177" w:firstLine="569"/>
        <w:rPr>
          <w:rFonts w:ascii="仿宋_GB2312" w:hAnsi="仿宋" w:cs="宋体"/>
          <w:kern w:val="0"/>
          <w:szCs w:val="32"/>
        </w:rPr>
      </w:pPr>
      <w:r w:rsidRPr="004A1E52">
        <w:rPr>
          <w:rFonts w:ascii="仿宋_GB2312" w:hAnsi="仿宋" w:cs="宋体" w:hint="eastAsia"/>
          <w:b/>
          <w:bCs/>
          <w:color w:val="000000"/>
          <w:kern w:val="0"/>
          <w:szCs w:val="32"/>
        </w:rPr>
        <w:t xml:space="preserve">1. </w:t>
      </w:r>
      <w:r w:rsidR="00AC6864">
        <w:rPr>
          <w:rFonts w:ascii="仿宋_GB2312" w:hAnsi="仿宋" w:cs="宋体" w:hint="eastAsia"/>
          <w:b/>
          <w:bCs/>
          <w:color w:val="000000"/>
          <w:kern w:val="0"/>
          <w:szCs w:val="32"/>
        </w:rPr>
        <w:t>学术学位</w:t>
      </w:r>
      <w:r w:rsidRPr="004A1E52">
        <w:rPr>
          <w:rFonts w:ascii="仿宋_GB2312" w:hAnsi="仿宋" w:cs="宋体" w:hint="eastAsia"/>
          <w:b/>
          <w:bCs/>
          <w:color w:val="000000"/>
          <w:kern w:val="0"/>
          <w:szCs w:val="32"/>
        </w:rPr>
        <w:t>研究生</w:t>
      </w:r>
    </w:p>
    <w:p w14:paraId="0587BF83" w14:textId="210A8B37" w:rsidR="002B3739" w:rsidRPr="004A1E52" w:rsidRDefault="00AC6864" w:rsidP="0073431B">
      <w:pPr>
        <w:widowControl/>
        <w:spacing w:line="580" w:lineRule="exact"/>
        <w:ind w:firstLineChars="177" w:firstLine="566"/>
        <w:rPr>
          <w:rFonts w:ascii="仿宋_GB2312" w:hAnsi="仿宋" w:cs="宋体"/>
          <w:color w:val="000000"/>
          <w:kern w:val="0"/>
          <w:szCs w:val="32"/>
        </w:rPr>
      </w:pPr>
      <w:r>
        <w:rPr>
          <w:rFonts w:ascii="仿宋_GB2312" w:hAnsi="仿宋" w:cs="宋体" w:hint="eastAsia"/>
          <w:color w:val="000000"/>
          <w:kern w:val="0"/>
          <w:szCs w:val="32"/>
        </w:rPr>
        <w:t>学术学位</w:t>
      </w:r>
      <w:r w:rsidR="002B3739" w:rsidRPr="004A1E52">
        <w:rPr>
          <w:rFonts w:ascii="仿宋_GB2312" w:hAnsi="仿宋" w:cs="宋体" w:hint="eastAsia"/>
          <w:color w:val="000000"/>
          <w:kern w:val="0"/>
          <w:szCs w:val="32"/>
        </w:rPr>
        <w:t>硕士生培养基本环节主要包括论文</w:t>
      </w:r>
      <w:r w:rsidR="004C3FFA">
        <w:rPr>
          <w:rFonts w:ascii="仿宋_GB2312" w:hAnsi="仿宋" w:cs="宋体" w:hint="eastAsia"/>
          <w:color w:val="000000"/>
          <w:kern w:val="0"/>
          <w:szCs w:val="32"/>
        </w:rPr>
        <w:t>选题</w:t>
      </w:r>
      <w:r w:rsidR="002B3739" w:rsidRPr="004A1E52">
        <w:rPr>
          <w:rFonts w:ascii="仿宋_GB2312" w:hAnsi="仿宋" w:cs="宋体" w:hint="eastAsia"/>
          <w:color w:val="000000"/>
          <w:kern w:val="0"/>
          <w:szCs w:val="32"/>
        </w:rPr>
        <w:t>开题、中期考核、学术交流以及综合测评等，不少于6学分；</w:t>
      </w:r>
      <w:r>
        <w:rPr>
          <w:rFonts w:ascii="仿宋_GB2312" w:hAnsi="仿宋" w:cs="宋体" w:hint="eastAsia"/>
          <w:color w:val="000000"/>
          <w:kern w:val="0"/>
          <w:szCs w:val="32"/>
        </w:rPr>
        <w:t>学术学位</w:t>
      </w:r>
      <w:r w:rsidR="002B3739" w:rsidRPr="004A1E52">
        <w:rPr>
          <w:rFonts w:ascii="仿宋_GB2312" w:hAnsi="仿宋" w:cs="宋体" w:hint="eastAsia"/>
          <w:color w:val="000000"/>
          <w:kern w:val="0"/>
          <w:szCs w:val="32"/>
        </w:rPr>
        <w:t>博士生与硕博连读生（直博生）培养基本环节在硕士相关培养环节基础上增加实践训练</w:t>
      </w:r>
      <w:r w:rsidR="008A7C9C" w:rsidRPr="00374BB1">
        <w:rPr>
          <w:rFonts w:ascii="仿宋_GB2312" w:hAnsi="仿宋" w:cs="宋体"/>
          <w:color w:val="000000"/>
          <w:kern w:val="0"/>
          <w:szCs w:val="32"/>
        </w:rPr>
        <w:t>2</w:t>
      </w:r>
      <w:r w:rsidR="002B3739" w:rsidRPr="00CC443B">
        <w:rPr>
          <w:rFonts w:ascii="仿宋_GB2312" w:hAnsi="仿宋" w:cs="宋体" w:hint="eastAsia"/>
          <w:color w:val="000000"/>
          <w:kern w:val="0"/>
          <w:szCs w:val="32"/>
        </w:rPr>
        <w:t>学分</w:t>
      </w:r>
      <w:r w:rsidR="0080563D" w:rsidRPr="00CC443B">
        <w:rPr>
          <w:rFonts w:ascii="仿宋_GB2312" w:hAnsi="仿宋" w:cs="宋体" w:hint="eastAsia"/>
          <w:color w:val="000000"/>
          <w:kern w:val="0"/>
          <w:szCs w:val="32"/>
        </w:rPr>
        <w:t>（含</w:t>
      </w:r>
      <w:r w:rsidR="0080563D" w:rsidRPr="00374BB1">
        <w:rPr>
          <w:rFonts w:ascii="仿宋_GB2312" w:hAnsi="仿宋" w:cs="宋体"/>
          <w:color w:val="000000"/>
          <w:kern w:val="0"/>
          <w:szCs w:val="32"/>
        </w:rPr>
        <w:t>1</w:t>
      </w:r>
      <w:r w:rsidR="0080563D" w:rsidRPr="00374BB1">
        <w:rPr>
          <w:rFonts w:ascii="仿宋_GB2312" w:hAnsi="仿宋" w:cs="宋体" w:hint="eastAsia"/>
          <w:color w:val="000000"/>
          <w:kern w:val="0"/>
          <w:szCs w:val="32"/>
        </w:rPr>
        <w:t>学</w:t>
      </w:r>
      <w:r w:rsidR="0080563D" w:rsidRPr="00CC443B">
        <w:rPr>
          <w:rFonts w:ascii="仿宋_GB2312" w:hAnsi="仿宋" w:cs="宋体" w:hint="eastAsia"/>
          <w:color w:val="000000"/>
          <w:kern w:val="0"/>
          <w:szCs w:val="32"/>
        </w:rPr>
        <w:t>分的研究生担任助研、助教、助管实践活动）</w:t>
      </w:r>
      <w:r w:rsidR="00C32960">
        <w:rPr>
          <w:rFonts w:ascii="仿宋_GB2312" w:hAnsi="仿宋" w:cs="宋体" w:hint="eastAsia"/>
          <w:color w:val="000000"/>
          <w:kern w:val="0"/>
          <w:szCs w:val="32"/>
        </w:rPr>
        <w:t>，</w:t>
      </w:r>
      <w:r w:rsidR="002B3739" w:rsidRPr="004A1E52">
        <w:rPr>
          <w:rFonts w:ascii="仿宋_GB2312" w:hAnsi="仿宋" w:cs="宋体" w:hint="eastAsia"/>
          <w:color w:val="000000"/>
          <w:kern w:val="0"/>
          <w:szCs w:val="32"/>
        </w:rPr>
        <w:t>总学分不少于7学分。硕博连读生需通过硕博连读生博士资格考试环节（附表1）。</w:t>
      </w:r>
    </w:p>
    <w:p w14:paraId="43CAC5DA" w14:textId="0D9EF608" w:rsidR="002B3739" w:rsidRPr="004A1E52" w:rsidRDefault="002B3739" w:rsidP="0073431B">
      <w:pPr>
        <w:widowControl/>
        <w:spacing w:line="580" w:lineRule="exact"/>
        <w:ind w:firstLineChars="177" w:firstLine="566"/>
        <w:rPr>
          <w:rFonts w:ascii="仿宋_GB2312" w:hAnsi="仿宋" w:cs="宋体"/>
          <w:kern w:val="0"/>
          <w:szCs w:val="32"/>
        </w:rPr>
      </w:pPr>
      <w:r w:rsidRPr="004A1E52">
        <w:rPr>
          <w:rFonts w:ascii="仿宋_GB2312" w:hAnsi="仿宋" w:cs="宋体" w:hint="eastAsia"/>
          <w:color w:val="000000"/>
          <w:kern w:val="0"/>
          <w:szCs w:val="32"/>
        </w:rPr>
        <w:t>各学科可设置“经典文献阅读”“劳动教育”“实验室安全教育”“学术论坛”等自设培养环节，进一步丰富培养特色，提升人才竞争力和培养质量，自设环节学分和内容由各</w:t>
      </w:r>
      <w:r w:rsidR="00C41B47">
        <w:rPr>
          <w:rFonts w:ascii="仿宋_GB2312" w:hAnsi="仿宋" w:cs="宋体" w:hint="eastAsia"/>
          <w:color w:val="000000"/>
          <w:kern w:val="0"/>
          <w:szCs w:val="32"/>
        </w:rPr>
        <w:t>学位评定</w:t>
      </w:r>
      <w:r w:rsidRPr="004A1E52">
        <w:rPr>
          <w:rFonts w:ascii="仿宋_GB2312" w:hAnsi="仿宋" w:cs="宋体" w:hint="eastAsia"/>
          <w:color w:val="000000"/>
          <w:kern w:val="0"/>
          <w:szCs w:val="32"/>
        </w:rPr>
        <w:t>分委员会确定。</w:t>
      </w:r>
    </w:p>
    <w:p w14:paraId="55151E0D" w14:textId="77777777" w:rsidR="002B3739" w:rsidRPr="004A1E52" w:rsidRDefault="002B3739" w:rsidP="0073431B">
      <w:pPr>
        <w:widowControl/>
        <w:spacing w:line="580" w:lineRule="exact"/>
        <w:ind w:firstLineChars="177" w:firstLine="569"/>
        <w:rPr>
          <w:rFonts w:ascii="仿宋_GB2312" w:hAnsi="仿宋" w:cs="宋体"/>
          <w:kern w:val="0"/>
          <w:szCs w:val="32"/>
        </w:rPr>
      </w:pPr>
      <w:r w:rsidRPr="004A1E52">
        <w:rPr>
          <w:rFonts w:ascii="仿宋_GB2312" w:hAnsi="仿宋" w:cs="宋体" w:hint="eastAsia"/>
          <w:b/>
          <w:bCs/>
          <w:color w:val="000000"/>
          <w:kern w:val="0"/>
          <w:szCs w:val="32"/>
        </w:rPr>
        <w:t>2. 专业学位研究生</w:t>
      </w:r>
    </w:p>
    <w:p w14:paraId="262EBB1B" w14:textId="7622CB43" w:rsidR="002B3739" w:rsidRPr="004A1E52" w:rsidRDefault="002B3739" w:rsidP="0073431B">
      <w:pPr>
        <w:widowControl/>
        <w:spacing w:line="580" w:lineRule="exact"/>
        <w:ind w:firstLineChars="177" w:firstLine="566"/>
        <w:rPr>
          <w:rFonts w:ascii="仿宋_GB2312" w:hAnsi="仿宋" w:cs="宋体"/>
          <w:color w:val="000000"/>
          <w:kern w:val="0"/>
          <w:szCs w:val="32"/>
        </w:rPr>
      </w:pPr>
      <w:r w:rsidRPr="004A1E52">
        <w:rPr>
          <w:rFonts w:ascii="仿宋_GB2312" w:hAnsi="仿宋" w:cs="宋体" w:hint="eastAsia"/>
          <w:color w:val="000000"/>
          <w:kern w:val="0"/>
          <w:szCs w:val="32"/>
        </w:rPr>
        <w:t>专业学位研究生培养基本环节主要包括论文</w:t>
      </w:r>
      <w:r w:rsidR="004C3FFA">
        <w:rPr>
          <w:rFonts w:ascii="仿宋_GB2312" w:hAnsi="仿宋" w:cs="宋体" w:hint="eastAsia"/>
          <w:color w:val="000000"/>
          <w:kern w:val="0"/>
          <w:szCs w:val="32"/>
        </w:rPr>
        <w:t>选题</w:t>
      </w:r>
      <w:r w:rsidRPr="004A1E52">
        <w:rPr>
          <w:rFonts w:ascii="仿宋_GB2312" w:hAnsi="仿宋" w:cs="宋体" w:hint="eastAsia"/>
          <w:color w:val="000000"/>
          <w:kern w:val="0"/>
          <w:szCs w:val="32"/>
        </w:rPr>
        <w:t>开题、中期考核、学术交流、实践研究以及综合测评等，</w:t>
      </w:r>
      <w:r w:rsidR="0053554F">
        <w:rPr>
          <w:rFonts w:ascii="仿宋_GB2312" w:hAnsi="仿宋" w:cs="宋体" w:hint="eastAsia"/>
          <w:color w:val="000000"/>
          <w:kern w:val="0"/>
          <w:szCs w:val="32"/>
        </w:rPr>
        <w:t>学分为</w:t>
      </w:r>
      <w:r w:rsidR="0053554F" w:rsidRPr="004A1E52">
        <w:rPr>
          <w:rFonts w:ascii="仿宋_GB2312" w:hAnsi="仿宋" w:cs="宋体" w:hint="eastAsia"/>
          <w:color w:val="000000"/>
          <w:kern w:val="0"/>
          <w:szCs w:val="32"/>
        </w:rPr>
        <w:t>10-14学分，</w:t>
      </w:r>
      <w:r w:rsidRPr="004A1E52">
        <w:rPr>
          <w:rFonts w:ascii="仿宋_GB2312" w:hAnsi="仿宋" w:cs="宋体" w:hint="eastAsia"/>
          <w:color w:val="000000"/>
          <w:kern w:val="0"/>
          <w:szCs w:val="32"/>
        </w:rPr>
        <w:t>其中实践研究环节学分</w:t>
      </w:r>
      <w:r w:rsidR="0053554F">
        <w:rPr>
          <w:rFonts w:ascii="仿宋_GB2312" w:hAnsi="仿宋" w:cs="宋体" w:hint="eastAsia"/>
          <w:color w:val="000000"/>
          <w:kern w:val="0"/>
          <w:szCs w:val="32"/>
        </w:rPr>
        <w:t>为</w:t>
      </w:r>
      <w:r w:rsidR="0053554F" w:rsidRPr="004A1E52">
        <w:rPr>
          <w:rFonts w:ascii="仿宋_GB2312" w:hAnsi="仿宋" w:cs="宋体" w:hint="eastAsia"/>
          <w:color w:val="000000"/>
          <w:kern w:val="0"/>
          <w:szCs w:val="32"/>
        </w:rPr>
        <w:t>2-6</w:t>
      </w:r>
      <w:r w:rsidR="0053554F">
        <w:rPr>
          <w:rFonts w:ascii="仿宋_GB2312" w:hAnsi="仿宋" w:cs="宋体" w:hint="eastAsia"/>
          <w:color w:val="000000"/>
          <w:kern w:val="0"/>
          <w:szCs w:val="32"/>
        </w:rPr>
        <w:t>学分，</w:t>
      </w:r>
      <w:r w:rsidR="0053554F" w:rsidRPr="003113B8">
        <w:rPr>
          <w:rFonts w:ascii="仿宋_GB2312" w:hAnsi="仿宋" w:cs="宋体" w:hint="eastAsia"/>
          <w:color w:val="000000"/>
          <w:kern w:val="0"/>
          <w:szCs w:val="32"/>
        </w:rPr>
        <w:t>各学科类别（领域）</w:t>
      </w:r>
      <w:r w:rsidRPr="003113B8">
        <w:rPr>
          <w:rFonts w:ascii="仿宋_GB2312" w:hAnsi="仿宋" w:cs="宋体" w:hint="eastAsia"/>
          <w:color w:val="000000"/>
          <w:kern w:val="0"/>
          <w:szCs w:val="32"/>
        </w:rPr>
        <w:t>根据</w:t>
      </w:r>
      <w:r w:rsidRPr="004A1E52">
        <w:rPr>
          <w:rFonts w:ascii="仿宋_GB2312" w:hAnsi="仿宋" w:cs="宋体" w:hint="eastAsia"/>
          <w:color w:val="000000"/>
          <w:kern w:val="0"/>
          <w:szCs w:val="32"/>
        </w:rPr>
        <w:t>各教指委的规定执行（附表2）。</w:t>
      </w:r>
    </w:p>
    <w:p w14:paraId="69CCC13D" w14:textId="265146A2" w:rsidR="002B3739" w:rsidRPr="004A1E52" w:rsidRDefault="002B3739" w:rsidP="0073431B">
      <w:pPr>
        <w:widowControl/>
        <w:spacing w:line="580" w:lineRule="exact"/>
        <w:ind w:firstLineChars="177" w:firstLine="566"/>
        <w:rPr>
          <w:rFonts w:ascii="仿宋_GB2312" w:hAnsi="仿宋" w:cs="宋体"/>
          <w:b/>
          <w:bCs/>
          <w:color w:val="000000"/>
          <w:kern w:val="0"/>
          <w:szCs w:val="32"/>
        </w:rPr>
      </w:pPr>
      <w:r w:rsidRPr="004A1E52">
        <w:rPr>
          <w:rFonts w:ascii="仿宋_GB2312" w:hAnsi="仿宋" w:cs="宋体" w:hint="eastAsia"/>
          <w:color w:val="000000"/>
          <w:kern w:val="0"/>
          <w:szCs w:val="32"/>
        </w:rPr>
        <w:t>各类别（领域）可设置“经典文献阅读”“劳动教育”</w:t>
      </w:r>
      <w:r w:rsidRPr="004A1E52">
        <w:rPr>
          <w:rFonts w:ascii="仿宋_GB2312" w:hAnsi="仿宋" w:cs="宋体" w:hint="eastAsia"/>
          <w:kern w:val="0"/>
          <w:szCs w:val="32"/>
        </w:rPr>
        <w:t>“实践研究安全教育”</w:t>
      </w:r>
      <w:r w:rsidRPr="004A1E52">
        <w:rPr>
          <w:rFonts w:ascii="仿宋_GB2312" w:hAnsi="仿宋" w:cs="宋体" w:hint="eastAsia"/>
          <w:color w:val="000000"/>
          <w:kern w:val="0"/>
          <w:szCs w:val="32"/>
        </w:rPr>
        <w:t>等自设培养环节，落实专业学位研究生项目制改革要求，丰富培养特色，提升人才竞争力和培养质量。积极推动课程与相应职业资格的有效衔接，获得本</w:t>
      </w:r>
      <w:r w:rsidR="00366EE8">
        <w:rPr>
          <w:rFonts w:ascii="仿宋_GB2312" w:hAnsi="仿宋" w:cs="宋体" w:hint="eastAsia"/>
          <w:color w:val="000000"/>
          <w:kern w:val="0"/>
          <w:szCs w:val="32"/>
        </w:rPr>
        <w:t>类别（</w:t>
      </w:r>
      <w:r w:rsidR="00366EE8" w:rsidRPr="004A1E52">
        <w:rPr>
          <w:rFonts w:ascii="仿宋_GB2312" w:hAnsi="仿宋" w:cs="宋体" w:hint="eastAsia"/>
          <w:color w:val="000000"/>
          <w:kern w:val="0"/>
          <w:szCs w:val="32"/>
        </w:rPr>
        <w:t>领</w:t>
      </w:r>
      <w:r w:rsidR="00366EE8" w:rsidRPr="004A1E52">
        <w:rPr>
          <w:rFonts w:ascii="仿宋_GB2312" w:hAnsi="仿宋" w:cs="宋体" w:hint="eastAsia"/>
          <w:color w:val="000000"/>
          <w:kern w:val="0"/>
          <w:szCs w:val="32"/>
        </w:rPr>
        <w:lastRenderedPageBreak/>
        <w:t>域</w:t>
      </w:r>
      <w:r w:rsidR="00366EE8">
        <w:rPr>
          <w:rFonts w:ascii="仿宋_GB2312" w:hAnsi="仿宋" w:cs="宋体" w:hint="eastAsia"/>
          <w:color w:val="000000"/>
          <w:kern w:val="0"/>
          <w:szCs w:val="32"/>
        </w:rPr>
        <w:t>）</w:t>
      </w:r>
      <w:r w:rsidRPr="004A1E52">
        <w:rPr>
          <w:rFonts w:ascii="仿宋_GB2312" w:hAnsi="仿宋" w:cs="宋体" w:hint="eastAsia"/>
          <w:color w:val="000000"/>
          <w:kern w:val="0"/>
          <w:szCs w:val="32"/>
        </w:rPr>
        <w:t>职业资格证书可认定1-3学分。类别（领域）自设环节和职业资格证书对应认定的学分和内容由各</w:t>
      </w:r>
      <w:r w:rsidR="00C41B47">
        <w:rPr>
          <w:rFonts w:ascii="仿宋_GB2312" w:hAnsi="仿宋" w:cs="宋体" w:hint="eastAsia"/>
          <w:color w:val="000000"/>
          <w:kern w:val="0"/>
          <w:szCs w:val="32"/>
        </w:rPr>
        <w:t>学位评定</w:t>
      </w:r>
      <w:r w:rsidRPr="004A1E52">
        <w:rPr>
          <w:rFonts w:ascii="仿宋_GB2312" w:hAnsi="仿宋" w:cs="宋体" w:hint="eastAsia"/>
          <w:color w:val="000000"/>
          <w:kern w:val="0"/>
          <w:szCs w:val="32"/>
        </w:rPr>
        <w:t>分委员会确定。</w:t>
      </w:r>
    </w:p>
    <w:p w14:paraId="6F1E3778" w14:textId="77777777" w:rsidR="002B3739" w:rsidRPr="004A1E52" w:rsidRDefault="002B3739" w:rsidP="0073431B">
      <w:pPr>
        <w:widowControl/>
        <w:spacing w:beforeLines="50" w:before="156" w:afterLines="50" w:after="156" w:line="560" w:lineRule="exact"/>
        <w:ind w:firstLineChars="177" w:firstLine="569"/>
        <w:rPr>
          <w:rFonts w:ascii="仿宋_GB2312" w:hAnsi="仿宋" w:cs="宋体"/>
          <w:kern w:val="0"/>
          <w:szCs w:val="32"/>
        </w:rPr>
      </w:pPr>
      <w:r w:rsidRPr="004A1E52">
        <w:rPr>
          <w:rFonts w:ascii="仿宋_GB2312" w:hAnsi="仿宋" w:cs="宋体" w:hint="eastAsia"/>
          <w:b/>
          <w:bCs/>
          <w:color w:val="000000"/>
          <w:kern w:val="0"/>
          <w:szCs w:val="32"/>
        </w:rPr>
        <w:t>（六）改革要求</w:t>
      </w:r>
    </w:p>
    <w:p w14:paraId="2D1C4BD0" w14:textId="77777777" w:rsidR="003113B8" w:rsidRDefault="002B3739" w:rsidP="002B3739">
      <w:pPr>
        <w:widowControl/>
        <w:spacing w:line="560" w:lineRule="exact"/>
        <w:ind w:firstLineChars="177" w:firstLine="566"/>
        <w:rPr>
          <w:rFonts w:ascii="仿宋_GB2312" w:hAnsi="仿宋" w:cs="宋体"/>
          <w:color w:val="000000"/>
          <w:kern w:val="0"/>
          <w:szCs w:val="32"/>
        </w:rPr>
      </w:pPr>
      <w:r w:rsidRPr="004A1E52">
        <w:rPr>
          <w:rFonts w:ascii="仿宋_GB2312" w:hAnsi="仿宋" w:cs="宋体" w:hint="eastAsia"/>
          <w:color w:val="000000"/>
          <w:kern w:val="0"/>
          <w:szCs w:val="32"/>
        </w:rPr>
        <w:t xml:space="preserve">1. </w:t>
      </w:r>
      <w:r w:rsidR="00366EE8">
        <w:rPr>
          <w:rFonts w:ascii="仿宋_GB2312" w:hAnsi="仿宋" w:cs="宋体" w:hint="eastAsia"/>
          <w:color w:val="000000"/>
          <w:kern w:val="0"/>
          <w:szCs w:val="32"/>
        </w:rPr>
        <w:t>在教育部备案的</w:t>
      </w:r>
      <w:r w:rsidR="00B3764A">
        <w:rPr>
          <w:rFonts w:ascii="仿宋_GB2312" w:hAnsi="仿宋" w:cs="宋体" w:hint="eastAsia"/>
          <w:color w:val="000000"/>
          <w:kern w:val="0"/>
          <w:szCs w:val="32"/>
        </w:rPr>
        <w:t>乡村学</w:t>
      </w:r>
      <w:r w:rsidR="00B3764A">
        <w:rPr>
          <w:rFonts w:ascii="仿宋_GB2312" w:hAnsi="仿宋" w:cs="宋体"/>
          <w:color w:val="000000"/>
          <w:kern w:val="0"/>
          <w:szCs w:val="32"/>
        </w:rPr>
        <w:t>等</w:t>
      </w:r>
      <w:r w:rsidR="00366EE8">
        <w:rPr>
          <w:rFonts w:ascii="仿宋_GB2312" w:hAnsi="仿宋" w:cs="宋体" w:hint="eastAsia"/>
          <w:color w:val="000000"/>
          <w:kern w:val="0"/>
          <w:szCs w:val="32"/>
        </w:rPr>
        <w:t>六个</w:t>
      </w:r>
      <w:r w:rsidRPr="004A1E52">
        <w:rPr>
          <w:rFonts w:ascii="仿宋_GB2312" w:hAnsi="仿宋" w:cs="宋体" w:hint="eastAsia"/>
          <w:color w:val="000000"/>
          <w:kern w:val="0"/>
          <w:szCs w:val="32"/>
        </w:rPr>
        <w:t>交叉学科</w:t>
      </w:r>
      <w:r w:rsidR="00366EE8">
        <w:rPr>
          <w:rFonts w:ascii="仿宋_GB2312" w:hAnsi="仿宋" w:cs="宋体" w:hint="eastAsia"/>
          <w:color w:val="000000"/>
          <w:kern w:val="0"/>
          <w:szCs w:val="32"/>
        </w:rPr>
        <w:t>需单独制定</w:t>
      </w:r>
      <w:r w:rsidRPr="004A1E52">
        <w:rPr>
          <w:rFonts w:ascii="仿宋_GB2312" w:hAnsi="仿宋" w:cs="宋体" w:hint="eastAsia"/>
          <w:color w:val="000000"/>
          <w:kern w:val="0"/>
          <w:szCs w:val="32"/>
        </w:rPr>
        <w:t>研究生培养方案</w:t>
      </w:r>
      <w:r w:rsidR="00366EE8">
        <w:rPr>
          <w:rFonts w:ascii="仿宋_GB2312" w:hAnsi="仿宋" w:cs="宋体" w:hint="eastAsia"/>
          <w:color w:val="000000"/>
          <w:kern w:val="0"/>
          <w:szCs w:val="32"/>
        </w:rPr>
        <w:t>，培养方案</w:t>
      </w:r>
      <w:r w:rsidR="001923B1">
        <w:rPr>
          <w:rFonts w:ascii="仿宋_GB2312" w:hAnsi="仿宋" w:cs="宋体" w:hint="eastAsia"/>
          <w:color w:val="000000"/>
          <w:kern w:val="0"/>
          <w:szCs w:val="32"/>
        </w:rPr>
        <w:t>由</w:t>
      </w:r>
      <w:r w:rsidRPr="004A1E52">
        <w:rPr>
          <w:rFonts w:ascii="仿宋_GB2312" w:hAnsi="仿宋" w:cs="宋体" w:hint="eastAsia"/>
          <w:color w:val="000000"/>
          <w:kern w:val="0"/>
          <w:szCs w:val="32"/>
        </w:rPr>
        <w:t>牵头</w:t>
      </w:r>
      <w:r w:rsidR="001923B1">
        <w:rPr>
          <w:rFonts w:ascii="仿宋_GB2312" w:hAnsi="仿宋" w:cs="宋体" w:hint="eastAsia"/>
          <w:color w:val="000000"/>
          <w:kern w:val="0"/>
          <w:szCs w:val="32"/>
        </w:rPr>
        <w:t>单位</w:t>
      </w:r>
      <w:r w:rsidR="001923B1">
        <w:rPr>
          <w:rFonts w:ascii="仿宋_GB2312" w:hAnsi="仿宋" w:cs="宋体"/>
          <w:color w:val="000000"/>
          <w:kern w:val="0"/>
          <w:szCs w:val="32"/>
        </w:rPr>
        <w:t>负责</w:t>
      </w:r>
      <w:r w:rsidRPr="004A1E52">
        <w:rPr>
          <w:rFonts w:ascii="仿宋_GB2312" w:hAnsi="仿宋" w:cs="宋体" w:hint="eastAsia"/>
          <w:color w:val="000000"/>
          <w:kern w:val="0"/>
          <w:szCs w:val="32"/>
        </w:rPr>
        <w:t>制定</w:t>
      </w:r>
      <w:r w:rsidR="00366EE8">
        <w:rPr>
          <w:rFonts w:ascii="仿宋_GB2312" w:hAnsi="仿宋" w:cs="宋体" w:hint="eastAsia"/>
          <w:color w:val="000000"/>
          <w:kern w:val="0"/>
          <w:szCs w:val="32"/>
        </w:rPr>
        <w:t>。</w:t>
      </w:r>
    </w:p>
    <w:p w14:paraId="7542EF86" w14:textId="45208417" w:rsidR="002B3739" w:rsidRPr="004A1E52" w:rsidRDefault="003113B8" w:rsidP="002B3739">
      <w:pPr>
        <w:widowControl/>
        <w:spacing w:line="560" w:lineRule="exact"/>
        <w:ind w:firstLineChars="177" w:firstLine="566"/>
        <w:rPr>
          <w:rFonts w:ascii="仿宋_GB2312" w:hAnsi="仿宋" w:cs="宋体"/>
          <w:kern w:val="0"/>
          <w:szCs w:val="32"/>
        </w:rPr>
      </w:pPr>
      <w:r>
        <w:rPr>
          <w:rFonts w:ascii="仿宋_GB2312" w:hAnsi="仿宋" w:cs="宋体"/>
          <w:color w:val="000000"/>
          <w:kern w:val="0"/>
          <w:szCs w:val="32"/>
        </w:rPr>
        <w:t>2.</w:t>
      </w:r>
      <w:r w:rsidR="001923B1">
        <w:rPr>
          <w:rFonts w:ascii="仿宋_GB2312" w:hAnsi="仿宋" w:cs="宋体" w:hint="eastAsia"/>
          <w:color w:val="000000"/>
          <w:kern w:val="0"/>
          <w:szCs w:val="32"/>
        </w:rPr>
        <w:t>自主</w:t>
      </w:r>
      <w:r w:rsidR="001923B1">
        <w:rPr>
          <w:rFonts w:ascii="仿宋_GB2312" w:hAnsi="仿宋" w:cs="宋体"/>
          <w:color w:val="000000"/>
          <w:kern w:val="0"/>
          <w:szCs w:val="32"/>
        </w:rPr>
        <w:t>设置的目录外二级学科，可根据培养需求单独制定培养方案，或按所依托</w:t>
      </w:r>
      <w:r w:rsidR="00366EE8">
        <w:rPr>
          <w:rFonts w:ascii="仿宋_GB2312" w:hAnsi="仿宋" w:cs="宋体" w:hint="eastAsia"/>
          <w:color w:val="000000"/>
          <w:kern w:val="0"/>
          <w:szCs w:val="32"/>
        </w:rPr>
        <w:t>一级学科</w:t>
      </w:r>
      <w:r w:rsidR="001923B1">
        <w:rPr>
          <w:rFonts w:ascii="仿宋_GB2312" w:hAnsi="仿宋" w:cs="宋体" w:hint="eastAsia"/>
          <w:color w:val="000000"/>
          <w:kern w:val="0"/>
          <w:szCs w:val="32"/>
        </w:rPr>
        <w:t>统一</w:t>
      </w:r>
      <w:r w:rsidR="001923B1">
        <w:rPr>
          <w:rFonts w:ascii="仿宋_GB2312" w:hAnsi="仿宋" w:cs="宋体"/>
          <w:color w:val="000000"/>
          <w:kern w:val="0"/>
          <w:szCs w:val="32"/>
        </w:rPr>
        <w:t>制定培养方案。</w:t>
      </w:r>
      <w:r w:rsidR="001923B1">
        <w:rPr>
          <w:rFonts w:ascii="仿宋_GB2312" w:hAnsi="仿宋" w:cs="宋体" w:hint="eastAsia"/>
          <w:color w:val="000000"/>
          <w:kern w:val="0"/>
          <w:szCs w:val="32"/>
        </w:rPr>
        <w:t>总学分及培养</w:t>
      </w:r>
      <w:r w:rsidR="001923B1">
        <w:rPr>
          <w:rFonts w:ascii="仿宋_GB2312" w:hAnsi="仿宋" w:cs="宋体"/>
          <w:color w:val="000000"/>
          <w:kern w:val="0"/>
          <w:szCs w:val="32"/>
        </w:rPr>
        <w:t>环节设置不低于学位授予依托学科</w:t>
      </w:r>
      <w:r w:rsidR="001923B1">
        <w:rPr>
          <w:rFonts w:ascii="仿宋_GB2312" w:hAnsi="仿宋" w:cs="宋体" w:hint="eastAsia"/>
          <w:color w:val="000000"/>
          <w:kern w:val="0"/>
          <w:szCs w:val="32"/>
        </w:rPr>
        <w:t>基本要求</w:t>
      </w:r>
      <w:r w:rsidR="001923B1">
        <w:rPr>
          <w:rFonts w:ascii="仿宋_GB2312" w:hAnsi="仿宋" w:cs="宋体"/>
          <w:color w:val="000000"/>
          <w:kern w:val="0"/>
          <w:szCs w:val="32"/>
        </w:rPr>
        <w:t>。</w:t>
      </w:r>
    </w:p>
    <w:p w14:paraId="23EBEE7A" w14:textId="170F7165" w:rsidR="002B3739" w:rsidRPr="004A1E52" w:rsidRDefault="003113B8" w:rsidP="002B3739">
      <w:pPr>
        <w:widowControl/>
        <w:spacing w:line="560" w:lineRule="exact"/>
        <w:ind w:firstLineChars="177" w:firstLine="566"/>
        <w:rPr>
          <w:rFonts w:ascii="仿宋_GB2312" w:hAnsi="仿宋" w:cs="宋体"/>
          <w:color w:val="000000"/>
          <w:kern w:val="0"/>
          <w:szCs w:val="32"/>
        </w:rPr>
      </w:pPr>
      <w:r>
        <w:rPr>
          <w:rFonts w:ascii="仿宋_GB2312" w:hAnsi="仿宋" w:cs="宋体"/>
          <w:color w:val="000000"/>
          <w:kern w:val="0"/>
          <w:szCs w:val="32"/>
        </w:rPr>
        <w:t>3</w:t>
      </w:r>
      <w:r w:rsidR="002B3739" w:rsidRPr="004A1E52">
        <w:rPr>
          <w:rFonts w:ascii="仿宋_GB2312" w:hAnsi="仿宋" w:cs="宋体" w:hint="eastAsia"/>
          <w:color w:val="000000"/>
          <w:kern w:val="0"/>
          <w:szCs w:val="32"/>
        </w:rPr>
        <w:t>. 对于</w:t>
      </w:r>
      <w:r w:rsidR="0030649C" w:rsidRPr="003113B8">
        <w:rPr>
          <w:rFonts w:ascii="仿宋_GB2312" w:hAnsi="仿宋" w:cs="宋体" w:hint="eastAsia"/>
          <w:color w:val="000000"/>
          <w:kern w:val="0"/>
          <w:szCs w:val="32"/>
        </w:rPr>
        <w:t>学校设立</w:t>
      </w:r>
      <w:r w:rsidR="0030649C">
        <w:rPr>
          <w:rFonts w:ascii="仿宋_GB2312" w:hAnsi="仿宋" w:cs="宋体" w:hint="eastAsia"/>
          <w:color w:val="000000"/>
          <w:kern w:val="0"/>
          <w:szCs w:val="32"/>
        </w:rPr>
        <w:t>的</w:t>
      </w:r>
      <w:r w:rsidR="002B3739" w:rsidRPr="004A1E52">
        <w:rPr>
          <w:rFonts w:ascii="仿宋_GB2312" w:hAnsi="仿宋" w:cs="宋体" w:hint="eastAsia"/>
          <w:color w:val="000000"/>
          <w:kern w:val="0"/>
          <w:szCs w:val="32"/>
        </w:rPr>
        <w:t>国家急需高层次人才培养专项，以及相关的拔尖创新人才本硕博贯通培养</w:t>
      </w:r>
      <w:r w:rsidR="002B3739" w:rsidRPr="003113B8">
        <w:rPr>
          <w:rFonts w:ascii="仿宋_GB2312" w:hAnsi="仿宋" w:cs="宋体" w:hint="eastAsia"/>
          <w:color w:val="000000"/>
          <w:kern w:val="0"/>
          <w:szCs w:val="32"/>
        </w:rPr>
        <w:t>改革试点</w:t>
      </w:r>
      <w:r w:rsidR="0030649C" w:rsidRPr="003113B8">
        <w:rPr>
          <w:rFonts w:ascii="仿宋_GB2312" w:hAnsi="仿宋" w:cs="宋体" w:hint="eastAsia"/>
          <w:color w:val="000000"/>
          <w:kern w:val="0"/>
          <w:szCs w:val="32"/>
        </w:rPr>
        <w:t>项目</w:t>
      </w:r>
      <w:r w:rsidR="002B3739" w:rsidRPr="004A1E52">
        <w:rPr>
          <w:rFonts w:ascii="仿宋_GB2312" w:hAnsi="仿宋" w:cs="宋体" w:hint="eastAsia"/>
          <w:color w:val="000000"/>
          <w:kern w:val="0"/>
          <w:szCs w:val="32"/>
        </w:rPr>
        <w:t>，</w:t>
      </w:r>
      <w:r w:rsidR="00B3764A">
        <w:rPr>
          <w:rFonts w:ascii="仿宋_GB2312" w:hAnsi="仿宋" w:cs="宋体" w:hint="eastAsia"/>
          <w:color w:val="000000"/>
          <w:kern w:val="0"/>
          <w:szCs w:val="32"/>
        </w:rPr>
        <w:t>可由</w:t>
      </w:r>
      <w:r w:rsidR="00B3764A" w:rsidRPr="004A1E52">
        <w:rPr>
          <w:rFonts w:ascii="仿宋_GB2312" w:hAnsi="仿宋" w:cs="宋体" w:hint="eastAsia"/>
          <w:color w:val="000000"/>
          <w:kern w:val="0"/>
          <w:szCs w:val="32"/>
        </w:rPr>
        <w:t>所在一级学科</w:t>
      </w:r>
      <w:r w:rsidR="00E00036">
        <w:rPr>
          <w:rFonts w:ascii="仿宋_GB2312" w:hAnsi="仿宋" w:cs="宋体" w:hint="eastAsia"/>
          <w:color w:val="000000"/>
          <w:kern w:val="0"/>
          <w:szCs w:val="32"/>
        </w:rPr>
        <w:t>提出申请，</w:t>
      </w:r>
      <w:r w:rsidR="00B3764A">
        <w:rPr>
          <w:rFonts w:ascii="仿宋_GB2312" w:hAnsi="仿宋" w:cs="宋体" w:hint="eastAsia"/>
          <w:color w:val="000000"/>
          <w:kern w:val="0"/>
          <w:szCs w:val="32"/>
        </w:rPr>
        <w:t>经</w:t>
      </w:r>
      <w:r w:rsidR="00E00036">
        <w:rPr>
          <w:rFonts w:ascii="仿宋_GB2312" w:hAnsi="仿宋" w:cs="宋体" w:hint="eastAsia"/>
          <w:color w:val="000000"/>
          <w:kern w:val="0"/>
          <w:szCs w:val="32"/>
        </w:rPr>
        <w:t>研究生院审批同意</w:t>
      </w:r>
      <w:r w:rsidR="00CC3349">
        <w:rPr>
          <w:rFonts w:ascii="仿宋_GB2312" w:hAnsi="仿宋" w:cs="宋体" w:hint="eastAsia"/>
          <w:color w:val="000000"/>
          <w:kern w:val="0"/>
          <w:szCs w:val="32"/>
        </w:rPr>
        <w:t>后，</w:t>
      </w:r>
      <w:r w:rsidR="002B3739" w:rsidRPr="004A1E52">
        <w:rPr>
          <w:rFonts w:ascii="仿宋_GB2312" w:hAnsi="仿宋" w:cs="宋体" w:hint="eastAsia"/>
          <w:color w:val="000000"/>
          <w:kern w:val="0"/>
          <w:szCs w:val="32"/>
        </w:rPr>
        <w:t>探索制定本硕博连读的贯通培养方案。</w:t>
      </w:r>
    </w:p>
    <w:p w14:paraId="0814BD92" w14:textId="77777777" w:rsidR="002B3739" w:rsidRPr="004A1E52" w:rsidRDefault="002B3739" w:rsidP="0073431B">
      <w:pPr>
        <w:widowControl/>
        <w:spacing w:beforeLines="50" w:before="156" w:afterLines="50" w:after="156" w:line="560" w:lineRule="exact"/>
        <w:ind w:firstLineChars="177" w:firstLine="569"/>
        <w:rPr>
          <w:rFonts w:ascii="仿宋_GB2312" w:hAnsi="仿宋" w:cs="宋体"/>
          <w:kern w:val="0"/>
          <w:szCs w:val="32"/>
        </w:rPr>
      </w:pPr>
      <w:r w:rsidRPr="004A1E52">
        <w:rPr>
          <w:rFonts w:ascii="仿宋_GB2312" w:hAnsi="仿宋" w:cs="宋体" w:hint="eastAsia"/>
          <w:b/>
          <w:bCs/>
          <w:color w:val="000000"/>
          <w:kern w:val="0"/>
          <w:szCs w:val="32"/>
        </w:rPr>
        <w:t>（七）学位论文与答辩要求</w:t>
      </w:r>
    </w:p>
    <w:p w14:paraId="67A7DCE1" w14:textId="467E008A" w:rsidR="000D40D3" w:rsidRPr="000D40D3" w:rsidRDefault="000D40D3" w:rsidP="002B3739">
      <w:pPr>
        <w:widowControl/>
        <w:spacing w:line="560" w:lineRule="exact"/>
        <w:ind w:firstLineChars="177" w:firstLine="566"/>
        <w:rPr>
          <w:rFonts w:ascii="仿宋_GB2312" w:hAnsi="仿宋" w:cs="宋体"/>
          <w:kern w:val="0"/>
          <w:szCs w:val="32"/>
        </w:rPr>
      </w:pPr>
      <w:r w:rsidRPr="004A1E52">
        <w:rPr>
          <w:rFonts w:ascii="仿宋_GB2312" w:hAnsi="仿宋" w:cs="宋体" w:hint="eastAsia"/>
          <w:color w:val="000000"/>
          <w:kern w:val="0"/>
          <w:szCs w:val="32"/>
        </w:rPr>
        <w:t>学位论文是对研究生进行科学研究或承担专业技术工作的全面训练，完成的学位论文是对研究生创新能力的重要评价依据，学位论文</w:t>
      </w:r>
      <w:r w:rsidR="00C41B47">
        <w:rPr>
          <w:rFonts w:ascii="仿宋_GB2312" w:hAnsi="仿宋" w:cs="宋体" w:hint="eastAsia"/>
          <w:color w:val="000000"/>
          <w:kern w:val="0"/>
          <w:szCs w:val="32"/>
        </w:rPr>
        <w:t>与</w:t>
      </w:r>
      <w:r w:rsidR="00C41B47">
        <w:rPr>
          <w:rFonts w:ascii="仿宋_GB2312" w:hAnsi="仿宋" w:cs="宋体"/>
          <w:color w:val="000000"/>
          <w:kern w:val="0"/>
          <w:szCs w:val="32"/>
        </w:rPr>
        <w:t>答辩</w:t>
      </w:r>
      <w:r w:rsidRPr="004A1E52">
        <w:rPr>
          <w:rFonts w:ascii="仿宋_GB2312" w:hAnsi="仿宋" w:cs="宋体" w:hint="eastAsia"/>
          <w:color w:val="000000"/>
          <w:kern w:val="0"/>
          <w:szCs w:val="32"/>
        </w:rPr>
        <w:t>依据学校学位授予细则和研究生申请学位学术成果认定标准及管理相关办法执行</w:t>
      </w:r>
      <w:r w:rsidR="00C41B47">
        <w:rPr>
          <w:rFonts w:ascii="仿宋_GB2312" w:hAnsi="仿宋" w:cs="宋体" w:hint="eastAsia"/>
          <w:color w:val="000000"/>
          <w:kern w:val="0"/>
          <w:szCs w:val="32"/>
        </w:rPr>
        <w:t>。</w:t>
      </w:r>
      <w:r w:rsidRPr="004A1E52">
        <w:rPr>
          <w:rFonts w:ascii="仿宋_GB2312" w:hAnsi="仿宋" w:cs="宋体" w:hint="eastAsia"/>
          <w:color w:val="000000"/>
          <w:kern w:val="0"/>
          <w:szCs w:val="32"/>
        </w:rPr>
        <w:t>各学科、类别（领域）根据研究生学位申请和学位论文答辩要求制定本学科类别的相关规定，并列入培养方案。</w:t>
      </w:r>
    </w:p>
    <w:p w14:paraId="460EE4E1" w14:textId="77777777" w:rsidR="002B3739" w:rsidRPr="004A1E52" w:rsidRDefault="002B3739" w:rsidP="0073431B">
      <w:pPr>
        <w:widowControl/>
        <w:spacing w:beforeLines="50" w:before="156" w:afterLines="50" w:after="156" w:line="560" w:lineRule="exact"/>
        <w:ind w:firstLineChars="177" w:firstLine="569"/>
        <w:rPr>
          <w:rFonts w:ascii="仿宋_GB2312" w:hAnsi="仿宋" w:cs="宋体"/>
          <w:kern w:val="0"/>
          <w:szCs w:val="32"/>
        </w:rPr>
      </w:pPr>
      <w:r w:rsidRPr="004A1E52">
        <w:rPr>
          <w:rFonts w:ascii="仿宋_GB2312" w:hAnsi="仿宋" w:cs="宋体" w:hint="eastAsia"/>
          <w:b/>
          <w:bCs/>
          <w:color w:val="000000"/>
          <w:kern w:val="0"/>
          <w:szCs w:val="32"/>
        </w:rPr>
        <w:t>四、实施要求</w:t>
      </w:r>
    </w:p>
    <w:p w14:paraId="446F705E" w14:textId="148CD437" w:rsidR="002B3739" w:rsidRPr="004A1E52" w:rsidRDefault="002B3739" w:rsidP="002B3739">
      <w:pPr>
        <w:widowControl/>
        <w:spacing w:line="560" w:lineRule="exact"/>
        <w:ind w:firstLineChars="177" w:firstLine="566"/>
        <w:rPr>
          <w:rFonts w:ascii="仿宋_GB2312" w:hAnsi="仿宋" w:cs="宋体"/>
          <w:kern w:val="0"/>
          <w:szCs w:val="32"/>
        </w:rPr>
      </w:pPr>
      <w:r w:rsidRPr="004A1E52">
        <w:rPr>
          <w:rFonts w:ascii="仿宋_GB2312" w:hAnsi="仿宋" w:cs="宋体" w:hint="eastAsia"/>
          <w:color w:val="000000"/>
          <w:kern w:val="0"/>
          <w:szCs w:val="32"/>
        </w:rPr>
        <w:t>1. 学校负责制定研究生培养方案的总体要求和指导意见，对培养方案修订工作进行</w:t>
      </w:r>
      <w:r w:rsidR="00B13627" w:rsidRPr="003113B8">
        <w:rPr>
          <w:rFonts w:ascii="仿宋_GB2312" w:hAnsi="仿宋" w:cs="宋体" w:hint="eastAsia"/>
          <w:color w:val="000000"/>
          <w:kern w:val="0"/>
          <w:szCs w:val="32"/>
        </w:rPr>
        <w:t>指导、</w:t>
      </w:r>
      <w:r w:rsidRPr="003113B8">
        <w:rPr>
          <w:rFonts w:ascii="仿宋_GB2312" w:hAnsi="仿宋" w:cs="宋体" w:hint="eastAsia"/>
          <w:color w:val="000000"/>
          <w:kern w:val="0"/>
          <w:szCs w:val="32"/>
        </w:rPr>
        <w:t>监督</w:t>
      </w:r>
      <w:r w:rsidR="00B13627" w:rsidRPr="003113B8">
        <w:rPr>
          <w:rFonts w:ascii="仿宋_GB2312" w:hAnsi="仿宋" w:cs="宋体" w:hint="eastAsia"/>
          <w:color w:val="000000"/>
          <w:kern w:val="0"/>
          <w:szCs w:val="32"/>
        </w:rPr>
        <w:t>和</w:t>
      </w:r>
      <w:r w:rsidRPr="003113B8">
        <w:rPr>
          <w:rFonts w:ascii="仿宋_GB2312" w:hAnsi="仿宋" w:cs="宋体" w:hint="eastAsia"/>
          <w:color w:val="000000"/>
          <w:kern w:val="0"/>
          <w:szCs w:val="32"/>
        </w:rPr>
        <w:t>检查</w:t>
      </w:r>
      <w:r w:rsidRPr="004A1E52">
        <w:rPr>
          <w:rFonts w:ascii="仿宋_GB2312" w:hAnsi="仿宋" w:cs="宋体" w:hint="eastAsia"/>
          <w:color w:val="000000"/>
          <w:kern w:val="0"/>
          <w:szCs w:val="32"/>
        </w:rPr>
        <w:t>。学院（所）</w:t>
      </w:r>
      <w:r w:rsidRPr="004A1E52">
        <w:rPr>
          <w:rFonts w:ascii="仿宋_GB2312" w:hAnsi="仿宋" w:cs="宋体" w:hint="eastAsia"/>
          <w:color w:val="000000"/>
          <w:kern w:val="0"/>
          <w:szCs w:val="32"/>
        </w:rPr>
        <w:lastRenderedPageBreak/>
        <w:t>成立培养方案修订工作组，原则上由各学院院长（所长）担任组长、主管副院长（副所长）担任副组长，在学位评定分委员会或学位评定工作小组指导下，</w:t>
      </w:r>
      <w:r w:rsidR="00B13627">
        <w:rPr>
          <w:rFonts w:ascii="仿宋_GB2312" w:hAnsi="仿宋" w:cs="宋体" w:hint="eastAsia"/>
          <w:color w:val="000000"/>
          <w:kern w:val="0"/>
          <w:szCs w:val="32"/>
        </w:rPr>
        <w:t>组织完成</w:t>
      </w:r>
      <w:r w:rsidRPr="004A1E52">
        <w:rPr>
          <w:rFonts w:ascii="仿宋_GB2312" w:hAnsi="仿宋" w:cs="宋体" w:hint="eastAsia"/>
          <w:color w:val="000000"/>
          <w:kern w:val="0"/>
          <w:szCs w:val="32"/>
        </w:rPr>
        <w:t>修订工作。各学院</w:t>
      </w:r>
      <w:r w:rsidR="004C3FFA" w:rsidRPr="004A1E52">
        <w:rPr>
          <w:rFonts w:ascii="仿宋_GB2312" w:hAnsi="仿宋" w:cs="宋体" w:hint="eastAsia"/>
          <w:color w:val="000000"/>
          <w:kern w:val="0"/>
          <w:szCs w:val="32"/>
        </w:rPr>
        <w:t>（所）</w:t>
      </w:r>
      <w:r w:rsidRPr="004A1E52">
        <w:rPr>
          <w:rFonts w:ascii="仿宋_GB2312" w:hAnsi="仿宋" w:cs="宋体" w:hint="eastAsia"/>
          <w:color w:val="000000"/>
          <w:kern w:val="0"/>
          <w:szCs w:val="32"/>
        </w:rPr>
        <w:t>应制定培养方案修订工作方案并报研究生院备案。</w:t>
      </w:r>
    </w:p>
    <w:p w14:paraId="02369DD2" w14:textId="10E4DBAF" w:rsidR="002B3739" w:rsidRPr="004A1E52" w:rsidDel="00F24B35" w:rsidRDefault="002B3739" w:rsidP="002B3739">
      <w:pPr>
        <w:widowControl/>
        <w:spacing w:line="560" w:lineRule="exact"/>
        <w:ind w:firstLineChars="177" w:firstLine="566"/>
        <w:rPr>
          <w:rFonts w:ascii="仿宋_GB2312" w:hAnsi="仿宋" w:cs="宋体"/>
          <w:color w:val="000000"/>
          <w:kern w:val="0"/>
          <w:szCs w:val="32"/>
        </w:rPr>
      </w:pPr>
      <w:r w:rsidRPr="004A1E52">
        <w:rPr>
          <w:rFonts w:ascii="仿宋_GB2312" w:hAnsi="仿宋" w:cs="宋体" w:hint="eastAsia"/>
          <w:color w:val="000000"/>
          <w:kern w:val="0"/>
          <w:szCs w:val="32"/>
        </w:rPr>
        <w:t>2. 修订工作包括以下基本程序：</w:t>
      </w:r>
      <w:r w:rsidR="00B13627">
        <w:rPr>
          <w:rFonts w:ascii="仿宋_GB2312" w:hAnsi="仿宋" w:cs="宋体" w:hint="eastAsia"/>
          <w:color w:val="000000"/>
          <w:kern w:val="0"/>
          <w:szCs w:val="32"/>
        </w:rPr>
        <w:t>组织</w:t>
      </w:r>
      <w:r w:rsidRPr="004A1E52">
        <w:rPr>
          <w:rFonts w:ascii="仿宋_GB2312" w:hAnsi="仿宋" w:cs="宋体" w:hint="eastAsia"/>
          <w:color w:val="000000"/>
          <w:kern w:val="0"/>
          <w:szCs w:val="32"/>
        </w:rPr>
        <w:t>调研、</w:t>
      </w:r>
      <w:r w:rsidR="00B13627">
        <w:rPr>
          <w:rFonts w:ascii="仿宋_GB2312" w:hAnsi="仿宋" w:cs="宋体" w:hint="eastAsia"/>
          <w:color w:val="000000"/>
          <w:kern w:val="0"/>
          <w:szCs w:val="32"/>
        </w:rPr>
        <w:t>方案修订</w:t>
      </w:r>
      <w:r w:rsidRPr="004A1E52">
        <w:rPr>
          <w:rFonts w:ascii="仿宋_GB2312" w:hAnsi="仿宋" w:cs="宋体" w:hint="eastAsia"/>
          <w:color w:val="000000"/>
          <w:kern w:val="0"/>
          <w:szCs w:val="32"/>
        </w:rPr>
        <w:t>、专家论证和学位评定分委员会审议。各学院（所）应围绕落实</w:t>
      </w:r>
      <w:r w:rsidR="00B13627">
        <w:rPr>
          <w:rFonts w:ascii="仿宋_GB2312" w:hAnsi="仿宋" w:cs="宋体" w:hint="eastAsia"/>
          <w:color w:val="000000"/>
          <w:kern w:val="0"/>
          <w:szCs w:val="32"/>
        </w:rPr>
        <w:t>学校</w:t>
      </w:r>
      <w:r w:rsidRPr="004A1E52">
        <w:rPr>
          <w:rFonts w:ascii="仿宋_GB2312" w:hAnsi="仿宋" w:cs="宋体" w:hint="eastAsia"/>
          <w:color w:val="000000"/>
          <w:kern w:val="0"/>
          <w:szCs w:val="32"/>
        </w:rPr>
        <w:t>新时代研究生教育</w:t>
      </w:r>
      <w:r w:rsidR="00B13627">
        <w:rPr>
          <w:rFonts w:ascii="仿宋_GB2312" w:hAnsi="仿宋" w:cs="宋体" w:hint="eastAsia"/>
          <w:color w:val="000000"/>
          <w:kern w:val="0"/>
          <w:szCs w:val="32"/>
        </w:rPr>
        <w:t>综合</w:t>
      </w:r>
      <w:r w:rsidRPr="004A1E52">
        <w:rPr>
          <w:rFonts w:ascii="仿宋_GB2312" w:hAnsi="仿宋" w:cs="宋体" w:hint="eastAsia"/>
          <w:color w:val="000000"/>
          <w:kern w:val="0"/>
          <w:szCs w:val="32"/>
        </w:rPr>
        <w:t>改革的要求，对现行培养方案进行全面</w:t>
      </w:r>
      <w:r w:rsidR="00B13627">
        <w:rPr>
          <w:rFonts w:ascii="仿宋_GB2312" w:hAnsi="仿宋" w:cs="宋体" w:hint="eastAsia"/>
          <w:color w:val="000000"/>
          <w:kern w:val="0"/>
          <w:szCs w:val="32"/>
        </w:rPr>
        <w:t>分析</w:t>
      </w:r>
      <w:r w:rsidRPr="004A1E52">
        <w:rPr>
          <w:rFonts w:ascii="仿宋_GB2312" w:hAnsi="仿宋" w:cs="宋体" w:hint="eastAsia"/>
          <w:color w:val="000000"/>
          <w:kern w:val="0"/>
          <w:szCs w:val="32"/>
        </w:rPr>
        <w:t>，深入调研国内外</w:t>
      </w:r>
      <w:r w:rsidR="00B13627">
        <w:rPr>
          <w:rFonts w:ascii="仿宋_GB2312" w:hAnsi="仿宋" w:cs="宋体" w:hint="eastAsia"/>
          <w:color w:val="000000"/>
          <w:kern w:val="0"/>
          <w:szCs w:val="32"/>
        </w:rPr>
        <w:t>相同或相近</w:t>
      </w:r>
      <w:r w:rsidRPr="004A1E52">
        <w:rPr>
          <w:rFonts w:ascii="仿宋_GB2312" w:hAnsi="仿宋" w:cs="宋体" w:hint="eastAsia"/>
          <w:color w:val="000000"/>
          <w:kern w:val="0"/>
          <w:szCs w:val="32"/>
        </w:rPr>
        <w:t>一流学科研究生培养方案，</w:t>
      </w:r>
      <w:r w:rsidRPr="00FB68DF">
        <w:rPr>
          <w:rFonts w:ascii="仿宋_GB2312" w:hAnsi="仿宋" w:cs="宋体" w:hint="eastAsia"/>
          <w:color w:val="000000"/>
          <w:kern w:val="0"/>
          <w:szCs w:val="32"/>
        </w:rPr>
        <w:t>广泛听取</w:t>
      </w:r>
      <w:r w:rsidR="00CC3349" w:rsidRPr="003113B8">
        <w:rPr>
          <w:rFonts w:ascii="仿宋_GB2312" w:hAnsi="仿宋" w:cs="宋体" w:hint="eastAsia"/>
          <w:color w:val="000000"/>
          <w:kern w:val="0"/>
          <w:szCs w:val="32"/>
        </w:rPr>
        <w:t>同行专家和用人单位、指导教师、</w:t>
      </w:r>
      <w:r w:rsidRPr="00FB68DF">
        <w:rPr>
          <w:rFonts w:ascii="仿宋_GB2312" w:hAnsi="仿宋" w:cs="宋体" w:hint="eastAsia"/>
          <w:color w:val="000000"/>
          <w:kern w:val="0"/>
          <w:szCs w:val="32"/>
        </w:rPr>
        <w:t>任课教师、</w:t>
      </w:r>
      <w:r w:rsidR="00CC3349" w:rsidRPr="003113B8">
        <w:rPr>
          <w:rFonts w:ascii="仿宋_GB2312" w:hAnsi="仿宋" w:cs="宋体" w:hint="eastAsia"/>
          <w:color w:val="000000"/>
          <w:kern w:val="0"/>
          <w:szCs w:val="32"/>
        </w:rPr>
        <w:t>已毕业和在校研究生</w:t>
      </w:r>
      <w:r w:rsidRPr="00FB68DF">
        <w:rPr>
          <w:rFonts w:ascii="仿宋_GB2312" w:hAnsi="仿宋" w:cs="宋体" w:hint="eastAsia"/>
          <w:color w:val="000000"/>
          <w:kern w:val="0"/>
          <w:szCs w:val="32"/>
        </w:rPr>
        <w:t>的意见和建议</w:t>
      </w:r>
      <w:r w:rsidRPr="004A1E52">
        <w:rPr>
          <w:rFonts w:ascii="仿宋_GB2312" w:hAnsi="仿宋" w:cs="宋体" w:hint="eastAsia"/>
          <w:color w:val="000000"/>
          <w:kern w:val="0"/>
          <w:szCs w:val="32"/>
        </w:rPr>
        <w:t>，完成论证后提请各学位评定分委员会审议</w:t>
      </w:r>
      <w:r w:rsidR="00B3764A">
        <w:rPr>
          <w:rFonts w:ascii="仿宋_GB2312" w:hAnsi="仿宋" w:cs="宋体" w:hint="eastAsia"/>
          <w:color w:val="000000"/>
          <w:kern w:val="0"/>
          <w:szCs w:val="32"/>
        </w:rPr>
        <w:t>，</w:t>
      </w:r>
      <w:r w:rsidRPr="004A1E52">
        <w:rPr>
          <w:rFonts w:ascii="仿宋_GB2312" w:hAnsi="仿宋" w:cs="宋体" w:hint="eastAsia"/>
          <w:color w:val="000000"/>
          <w:kern w:val="0"/>
          <w:szCs w:val="32"/>
        </w:rPr>
        <w:t>通过</w:t>
      </w:r>
      <w:r w:rsidR="00CC3349">
        <w:rPr>
          <w:rFonts w:ascii="仿宋_GB2312" w:hAnsi="仿宋" w:cs="宋体" w:hint="eastAsia"/>
          <w:color w:val="000000"/>
          <w:kern w:val="0"/>
          <w:szCs w:val="32"/>
        </w:rPr>
        <w:t>后报校学位</w:t>
      </w:r>
      <w:r w:rsidR="001C12B1">
        <w:rPr>
          <w:rFonts w:ascii="仿宋_GB2312" w:hAnsi="仿宋" w:cs="宋体" w:hint="eastAsia"/>
          <w:color w:val="000000"/>
          <w:kern w:val="0"/>
          <w:szCs w:val="32"/>
        </w:rPr>
        <w:t>评定委员</w:t>
      </w:r>
      <w:r w:rsidR="00CC3349">
        <w:rPr>
          <w:rFonts w:ascii="仿宋_GB2312" w:hAnsi="仿宋" w:cs="宋体" w:hint="eastAsia"/>
          <w:color w:val="000000"/>
          <w:kern w:val="0"/>
          <w:szCs w:val="32"/>
        </w:rPr>
        <w:t>会审</w:t>
      </w:r>
      <w:r w:rsidR="00B3764A">
        <w:rPr>
          <w:rFonts w:ascii="仿宋_GB2312" w:hAnsi="仿宋" w:cs="宋体" w:hint="eastAsia"/>
          <w:color w:val="000000"/>
          <w:kern w:val="0"/>
          <w:szCs w:val="32"/>
        </w:rPr>
        <w:t>定</w:t>
      </w:r>
      <w:r w:rsidRPr="004A1E52">
        <w:rPr>
          <w:rFonts w:ascii="仿宋_GB2312" w:hAnsi="仿宋" w:cs="宋体" w:hint="eastAsia"/>
          <w:color w:val="000000"/>
          <w:kern w:val="0"/>
          <w:szCs w:val="32"/>
        </w:rPr>
        <w:t>。</w:t>
      </w:r>
    </w:p>
    <w:p w14:paraId="04512256" w14:textId="359A5070" w:rsidR="002B3739" w:rsidRPr="004A1E52" w:rsidRDefault="002B3739" w:rsidP="002B3739">
      <w:pPr>
        <w:widowControl/>
        <w:spacing w:line="560" w:lineRule="exact"/>
        <w:ind w:firstLineChars="177" w:firstLine="566"/>
        <w:rPr>
          <w:rFonts w:ascii="仿宋_GB2312" w:hAnsi="仿宋" w:cs="宋体"/>
          <w:kern w:val="0"/>
          <w:szCs w:val="32"/>
        </w:rPr>
      </w:pPr>
      <w:r w:rsidRPr="004A1E52">
        <w:rPr>
          <w:rFonts w:ascii="仿宋_GB2312" w:hAnsi="仿宋" w:cs="宋体" w:hint="eastAsia"/>
          <w:color w:val="000000"/>
          <w:kern w:val="0"/>
          <w:szCs w:val="32"/>
        </w:rPr>
        <w:t>3. 培养方案在执行中可根据学科发展需要和人才培养实际，由各学位评定分委员会审议后</w:t>
      </w:r>
      <w:r w:rsidR="00B3764A">
        <w:rPr>
          <w:rFonts w:ascii="仿宋_GB2312" w:hAnsi="仿宋" w:cs="宋体" w:hint="eastAsia"/>
          <w:color w:val="000000"/>
          <w:kern w:val="0"/>
          <w:szCs w:val="32"/>
        </w:rPr>
        <w:t>对</w:t>
      </w:r>
      <w:r w:rsidR="00B3764A">
        <w:rPr>
          <w:rFonts w:ascii="仿宋_GB2312" w:hAnsi="仿宋" w:cs="宋体"/>
          <w:color w:val="000000"/>
          <w:kern w:val="0"/>
          <w:szCs w:val="32"/>
        </w:rPr>
        <w:t>课程</w:t>
      </w:r>
      <w:r w:rsidR="0080563D">
        <w:rPr>
          <w:rFonts w:ascii="仿宋_GB2312" w:hAnsi="仿宋" w:cs="宋体" w:hint="eastAsia"/>
          <w:color w:val="000000"/>
          <w:kern w:val="0"/>
          <w:szCs w:val="32"/>
        </w:rPr>
        <w:t>设置</w:t>
      </w:r>
      <w:r w:rsidR="00B3764A">
        <w:rPr>
          <w:rFonts w:ascii="仿宋_GB2312" w:hAnsi="仿宋" w:cs="宋体"/>
          <w:color w:val="000000"/>
          <w:kern w:val="0"/>
          <w:szCs w:val="32"/>
        </w:rPr>
        <w:t>及相关培养环节</w:t>
      </w:r>
      <w:r w:rsidRPr="004A1E52">
        <w:rPr>
          <w:rFonts w:ascii="仿宋_GB2312" w:hAnsi="仿宋" w:cs="宋体" w:hint="eastAsia"/>
          <w:color w:val="000000"/>
          <w:kern w:val="0"/>
          <w:szCs w:val="32"/>
        </w:rPr>
        <w:t>做</w:t>
      </w:r>
      <w:r w:rsidR="00B3764A">
        <w:rPr>
          <w:rFonts w:ascii="仿宋_GB2312" w:hAnsi="仿宋" w:cs="宋体" w:hint="eastAsia"/>
          <w:color w:val="000000"/>
          <w:kern w:val="0"/>
          <w:szCs w:val="32"/>
        </w:rPr>
        <w:t>部分</w:t>
      </w:r>
      <w:r w:rsidRPr="004A1E52">
        <w:rPr>
          <w:rFonts w:ascii="仿宋_GB2312" w:hAnsi="仿宋" w:cs="宋体" w:hint="eastAsia"/>
          <w:color w:val="000000"/>
          <w:kern w:val="0"/>
          <w:szCs w:val="32"/>
        </w:rPr>
        <w:t>调整，每年6月底前将调整结果报研究生院备案。</w:t>
      </w:r>
    </w:p>
    <w:p w14:paraId="379EF4B1" w14:textId="56D5954D" w:rsidR="002B3739" w:rsidRPr="004A1E52" w:rsidRDefault="00266636" w:rsidP="002B3739">
      <w:pPr>
        <w:widowControl/>
        <w:spacing w:line="560" w:lineRule="exact"/>
        <w:ind w:firstLineChars="177" w:firstLine="566"/>
        <w:rPr>
          <w:rFonts w:ascii="仿宋_GB2312" w:hAnsi="仿宋" w:cs="宋体"/>
          <w:kern w:val="0"/>
          <w:szCs w:val="32"/>
        </w:rPr>
      </w:pPr>
      <w:r>
        <w:rPr>
          <w:rFonts w:ascii="仿宋" w:eastAsia="仿宋" w:hAnsi="仿宋" w:cs="宋体"/>
          <w:color w:val="000000"/>
          <w:kern w:val="0"/>
          <w:szCs w:val="32"/>
        </w:rPr>
        <w:t>4</w:t>
      </w:r>
      <w:r>
        <w:rPr>
          <w:rFonts w:ascii="仿宋" w:eastAsia="仿宋" w:hAnsi="仿宋" w:cs="宋体" w:hint="eastAsia"/>
          <w:color w:val="000000"/>
          <w:kern w:val="0"/>
          <w:szCs w:val="32"/>
        </w:rPr>
        <w:t>.</w:t>
      </w:r>
      <w:r w:rsidRPr="004825BD">
        <w:rPr>
          <w:rFonts w:ascii="仿宋" w:eastAsia="仿宋" w:hAnsi="仿宋" w:cs="宋体" w:hint="eastAsia"/>
          <w:color w:val="000000"/>
          <w:kern w:val="0"/>
          <w:szCs w:val="32"/>
        </w:rPr>
        <w:t>为满足国际交流需要，研究生院组织各学科在完成中文版</w:t>
      </w:r>
      <w:r w:rsidR="003113B8">
        <w:rPr>
          <w:rFonts w:ascii="仿宋" w:eastAsia="仿宋" w:hAnsi="仿宋" w:cs="宋体" w:hint="eastAsia"/>
          <w:color w:val="000000"/>
          <w:kern w:val="0"/>
          <w:szCs w:val="32"/>
        </w:rPr>
        <w:t>培养方案</w:t>
      </w:r>
      <w:r w:rsidRPr="004825BD">
        <w:rPr>
          <w:rFonts w:ascii="仿宋" w:eastAsia="仿宋" w:hAnsi="仿宋" w:cs="宋体" w:hint="eastAsia"/>
          <w:color w:val="000000"/>
          <w:kern w:val="0"/>
          <w:szCs w:val="32"/>
        </w:rPr>
        <w:t>修订工作后，启动英文版培养方案</w:t>
      </w:r>
      <w:r>
        <w:rPr>
          <w:rFonts w:ascii="仿宋" w:eastAsia="仿宋" w:hAnsi="仿宋" w:cs="宋体" w:hint="eastAsia"/>
          <w:color w:val="000000"/>
          <w:kern w:val="0"/>
          <w:szCs w:val="32"/>
        </w:rPr>
        <w:t>编印</w:t>
      </w:r>
      <w:r w:rsidRPr="004825BD">
        <w:rPr>
          <w:rFonts w:ascii="仿宋" w:eastAsia="仿宋" w:hAnsi="仿宋" w:cs="宋体" w:hint="eastAsia"/>
          <w:color w:val="000000"/>
          <w:kern w:val="0"/>
          <w:szCs w:val="32"/>
        </w:rPr>
        <w:t>工作。</w:t>
      </w:r>
    </w:p>
    <w:p w14:paraId="351930F1" w14:textId="22776A17" w:rsidR="002B3739" w:rsidRPr="00266636" w:rsidRDefault="002B3739" w:rsidP="002B3739">
      <w:pPr>
        <w:widowControl/>
        <w:spacing w:line="560" w:lineRule="exact"/>
        <w:ind w:firstLineChars="177" w:firstLine="566"/>
        <w:rPr>
          <w:rFonts w:ascii="仿宋_GB2312" w:hAnsi="仿宋" w:cs="宋体"/>
          <w:kern w:val="0"/>
          <w:szCs w:val="32"/>
        </w:rPr>
      </w:pPr>
    </w:p>
    <w:p w14:paraId="5A2DB458" w14:textId="266C7275" w:rsidR="002B3739" w:rsidRPr="004A1E52" w:rsidRDefault="002B3739" w:rsidP="002B3739">
      <w:pPr>
        <w:widowControl/>
        <w:spacing w:line="560" w:lineRule="exact"/>
        <w:ind w:firstLineChars="177" w:firstLine="566"/>
        <w:rPr>
          <w:rFonts w:ascii="仿宋_GB2312" w:hAnsi="仿宋" w:cs="宋体"/>
          <w:kern w:val="0"/>
          <w:szCs w:val="32"/>
        </w:rPr>
      </w:pPr>
    </w:p>
    <w:p w14:paraId="296FA7DB" w14:textId="3B873C9F" w:rsidR="002B3739" w:rsidRPr="004A1E52" w:rsidRDefault="002B3739" w:rsidP="002B3739">
      <w:pPr>
        <w:widowControl/>
        <w:spacing w:line="560" w:lineRule="exact"/>
        <w:ind w:firstLineChars="177" w:firstLine="566"/>
        <w:rPr>
          <w:rFonts w:ascii="仿宋_GB2312" w:hAnsi="仿宋" w:cs="宋体"/>
          <w:kern w:val="0"/>
          <w:szCs w:val="32"/>
        </w:rPr>
      </w:pPr>
    </w:p>
    <w:p w14:paraId="4E2D8537" w14:textId="77777777" w:rsidR="002B3739" w:rsidRPr="004A1E52" w:rsidRDefault="002B3739" w:rsidP="002B3739">
      <w:pPr>
        <w:widowControl/>
        <w:spacing w:line="560" w:lineRule="exact"/>
        <w:ind w:firstLineChars="177" w:firstLine="566"/>
        <w:rPr>
          <w:rFonts w:ascii="仿宋_GB2312" w:hAnsi="仿宋" w:cs="宋体"/>
          <w:kern w:val="0"/>
          <w:szCs w:val="32"/>
        </w:rPr>
      </w:pPr>
    </w:p>
    <w:p w14:paraId="681E04A7" w14:textId="77777777" w:rsidR="002B3739" w:rsidRDefault="002B3739" w:rsidP="002B3739">
      <w:pPr>
        <w:widowControl/>
        <w:spacing w:line="560" w:lineRule="exact"/>
        <w:ind w:firstLineChars="177" w:firstLine="566"/>
        <w:rPr>
          <w:rFonts w:ascii="仿宋" w:eastAsia="仿宋" w:hAnsi="仿宋" w:cs="宋体"/>
          <w:kern w:val="0"/>
          <w:szCs w:val="32"/>
        </w:rPr>
      </w:pPr>
    </w:p>
    <w:p w14:paraId="6D626C1F" w14:textId="77777777" w:rsidR="00882285" w:rsidRDefault="00882285" w:rsidP="002B3739">
      <w:pPr>
        <w:widowControl/>
        <w:spacing w:line="560" w:lineRule="exact"/>
        <w:ind w:firstLineChars="177" w:firstLine="566"/>
        <w:rPr>
          <w:rFonts w:ascii="仿宋" w:eastAsia="仿宋" w:hAnsi="仿宋" w:cs="宋体"/>
          <w:kern w:val="0"/>
          <w:szCs w:val="32"/>
        </w:rPr>
      </w:pPr>
    </w:p>
    <w:p w14:paraId="32150FF7" w14:textId="77777777" w:rsidR="000D40D3" w:rsidRDefault="000D40D3" w:rsidP="002B3739">
      <w:pPr>
        <w:widowControl/>
        <w:spacing w:line="560" w:lineRule="exact"/>
        <w:ind w:firstLineChars="177" w:firstLine="566"/>
        <w:rPr>
          <w:rFonts w:ascii="仿宋" w:eastAsia="仿宋" w:hAnsi="仿宋" w:cs="宋体"/>
          <w:kern w:val="0"/>
          <w:szCs w:val="32"/>
        </w:rPr>
      </w:pPr>
    </w:p>
    <w:p w14:paraId="3505E66C" w14:textId="77777777" w:rsidR="003600A4" w:rsidRDefault="003600A4" w:rsidP="002B3739">
      <w:pPr>
        <w:widowControl/>
        <w:spacing w:line="560" w:lineRule="exact"/>
        <w:ind w:firstLineChars="177" w:firstLine="566"/>
        <w:rPr>
          <w:rFonts w:ascii="仿宋" w:eastAsia="仿宋" w:hAnsi="仿宋" w:cs="宋体"/>
          <w:kern w:val="0"/>
          <w:szCs w:val="32"/>
        </w:rPr>
      </w:pPr>
    </w:p>
    <w:p w14:paraId="7F73652F" w14:textId="7FFDE0CA" w:rsidR="002B3739" w:rsidRPr="002B449E" w:rsidRDefault="002B3739" w:rsidP="002B449E">
      <w:pPr>
        <w:widowControl/>
        <w:spacing w:beforeLines="50" w:before="156" w:afterLines="50" w:after="156" w:line="560" w:lineRule="exact"/>
        <w:jc w:val="center"/>
        <w:rPr>
          <w:rFonts w:ascii="黑体" w:eastAsia="黑体" w:hAnsi="黑体" w:cs="宋体"/>
          <w:color w:val="000000"/>
          <w:kern w:val="0"/>
          <w:szCs w:val="32"/>
        </w:rPr>
      </w:pPr>
      <w:r w:rsidRPr="002B449E">
        <w:rPr>
          <w:rFonts w:ascii="黑体" w:eastAsia="黑体" w:hAnsi="黑体" w:cs="宋体" w:hint="eastAsia"/>
          <w:color w:val="000000"/>
          <w:kern w:val="0"/>
          <w:szCs w:val="32"/>
        </w:rPr>
        <w:lastRenderedPageBreak/>
        <w:t>表1</w:t>
      </w:r>
      <w:r w:rsidRPr="002B449E">
        <w:rPr>
          <w:rFonts w:ascii="黑体" w:eastAsia="黑体" w:hAnsi="黑体" w:cs="宋体"/>
          <w:color w:val="000000"/>
          <w:kern w:val="0"/>
          <w:szCs w:val="32"/>
        </w:rPr>
        <w:t xml:space="preserve">. </w:t>
      </w:r>
      <w:r w:rsidR="00AC6864">
        <w:rPr>
          <w:rFonts w:ascii="黑体" w:eastAsia="黑体" w:hAnsi="黑体" w:cs="宋体" w:hint="eastAsia"/>
          <w:color w:val="000000"/>
          <w:kern w:val="0"/>
          <w:szCs w:val="32"/>
        </w:rPr>
        <w:t>学术学位</w:t>
      </w:r>
      <w:r w:rsidRPr="002B449E">
        <w:rPr>
          <w:rFonts w:ascii="黑体" w:eastAsia="黑体" w:hAnsi="黑体" w:cs="宋体" w:hint="eastAsia"/>
          <w:color w:val="000000"/>
          <w:kern w:val="0"/>
          <w:szCs w:val="32"/>
        </w:rPr>
        <w:t>研究生课程</w:t>
      </w:r>
      <w:r w:rsidR="00EB0A8E" w:rsidRPr="002B449E">
        <w:rPr>
          <w:rFonts w:ascii="黑体" w:eastAsia="黑体" w:hAnsi="黑体" w:cs="宋体" w:hint="eastAsia"/>
          <w:color w:val="000000"/>
          <w:kern w:val="0"/>
          <w:szCs w:val="32"/>
        </w:rPr>
        <w:t>与培养环节</w:t>
      </w:r>
      <w:r w:rsidRPr="002B449E">
        <w:rPr>
          <w:rFonts w:ascii="黑体" w:eastAsia="黑体" w:hAnsi="黑体" w:cs="宋体" w:hint="eastAsia"/>
          <w:color w:val="000000"/>
          <w:kern w:val="0"/>
          <w:szCs w:val="32"/>
        </w:rPr>
        <w:t>设置及学分要求</w:t>
      </w:r>
    </w:p>
    <w:tbl>
      <w:tblPr>
        <w:tblW w:w="9060" w:type="dxa"/>
        <w:jc w:val="center"/>
        <w:tblLook w:val="04A0" w:firstRow="1" w:lastRow="0" w:firstColumn="1" w:lastColumn="0" w:noHBand="0" w:noVBand="1"/>
      </w:tblPr>
      <w:tblGrid>
        <w:gridCol w:w="1685"/>
        <w:gridCol w:w="1776"/>
        <w:gridCol w:w="696"/>
        <w:gridCol w:w="8"/>
        <w:gridCol w:w="1767"/>
        <w:gridCol w:w="640"/>
        <w:gridCol w:w="8"/>
        <w:gridCol w:w="1736"/>
        <w:gridCol w:w="736"/>
        <w:gridCol w:w="8"/>
      </w:tblGrid>
      <w:tr w:rsidR="007B76EC" w14:paraId="67D94320" w14:textId="77777777" w:rsidTr="003600A4">
        <w:trPr>
          <w:trHeight w:val="525"/>
          <w:jc w:val="center"/>
        </w:trPr>
        <w:tc>
          <w:tcPr>
            <w:tcW w:w="1685"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1E9CA6F3" w14:textId="77777777" w:rsidR="007B76EC" w:rsidRPr="002B449E" w:rsidRDefault="007B76EC">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类别</w:t>
            </w:r>
          </w:p>
        </w:tc>
        <w:tc>
          <w:tcPr>
            <w:tcW w:w="2480" w:type="dxa"/>
            <w:gridSpan w:val="3"/>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7ABD7378" w14:textId="77777777" w:rsidR="007B76EC" w:rsidRPr="002B449E" w:rsidRDefault="007B76EC">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博士</w:t>
            </w:r>
          </w:p>
        </w:tc>
        <w:tc>
          <w:tcPr>
            <w:tcW w:w="2415" w:type="dxa"/>
            <w:gridSpan w:val="3"/>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5103AF77" w14:textId="77777777" w:rsidR="007B76EC" w:rsidRPr="002B449E" w:rsidRDefault="007B76EC">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硕博连读生（直博生）</w:t>
            </w:r>
          </w:p>
        </w:tc>
        <w:tc>
          <w:tcPr>
            <w:tcW w:w="2480" w:type="dxa"/>
            <w:gridSpan w:val="3"/>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156F3F3A" w14:textId="77777777" w:rsidR="007B76EC" w:rsidRPr="002B449E" w:rsidRDefault="007B76EC">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硕士</w:t>
            </w:r>
          </w:p>
        </w:tc>
      </w:tr>
      <w:tr w:rsidR="007B76EC" w:rsidRPr="002B449E" w14:paraId="4EF2C4C5" w14:textId="77777777" w:rsidTr="003600A4">
        <w:trPr>
          <w:gridAfter w:val="1"/>
          <w:wAfter w:w="8" w:type="dxa"/>
          <w:trHeight w:val="525"/>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F0FF2A" w14:textId="77777777" w:rsidR="007B76EC" w:rsidRPr="002B449E" w:rsidRDefault="007B76EC">
            <w:pPr>
              <w:widowControl/>
              <w:jc w:val="left"/>
              <w:rPr>
                <w:rFonts w:ascii="仿宋_GB2312" w:hAnsi="宋体" w:cs="宋体"/>
                <w:kern w:val="0"/>
                <w:sz w:val="21"/>
                <w:szCs w:val="21"/>
              </w:rPr>
            </w:pPr>
          </w:p>
        </w:tc>
        <w:tc>
          <w:tcPr>
            <w:tcW w:w="1776" w:type="dxa"/>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7C79AE3E" w14:textId="77777777" w:rsidR="007B76EC" w:rsidRPr="002B449E" w:rsidRDefault="007B76EC">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课程或环节</w:t>
            </w:r>
          </w:p>
        </w:tc>
        <w:tc>
          <w:tcPr>
            <w:tcW w:w="696" w:type="dxa"/>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631E855F" w14:textId="77777777" w:rsidR="007B76EC" w:rsidRPr="002B449E" w:rsidRDefault="007B76EC">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学分</w:t>
            </w:r>
          </w:p>
        </w:tc>
        <w:tc>
          <w:tcPr>
            <w:tcW w:w="1775" w:type="dxa"/>
            <w:gridSpan w:val="2"/>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24EF694D" w14:textId="77777777" w:rsidR="007B76EC" w:rsidRPr="002B449E" w:rsidRDefault="007B76EC">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课程或环节</w:t>
            </w:r>
          </w:p>
        </w:tc>
        <w:tc>
          <w:tcPr>
            <w:tcW w:w="640" w:type="dxa"/>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0FA77602" w14:textId="77777777" w:rsidR="007B76EC" w:rsidRPr="002B449E" w:rsidRDefault="007B76EC">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学分</w:t>
            </w:r>
          </w:p>
        </w:tc>
        <w:tc>
          <w:tcPr>
            <w:tcW w:w="1744" w:type="dxa"/>
            <w:gridSpan w:val="2"/>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2666E5B2" w14:textId="77777777" w:rsidR="007B76EC" w:rsidRPr="002B449E" w:rsidRDefault="007B76EC">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课程或环节</w:t>
            </w:r>
          </w:p>
        </w:tc>
        <w:tc>
          <w:tcPr>
            <w:tcW w:w="736" w:type="dxa"/>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5486B5A1" w14:textId="77777777" w:rsidR="007B76EC" w:rsidRPr="002B449E" w:rsidRDefault="007B76EC">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学分</w:t>
            </w:r>
          </w:p>
        </w:tc>
      </w:tr>
      <w:tr w:rsidR="001E4AB2" w:rsidRPr="002B449E" w14:paraId="1E4428D2" w14:textId="77777777" w:rsidTr="003600A4">
        <w:trPr>
          <w:gridAfter w:val="1"/>
          <w:wAfter w:w="8" w:type="dxa"/>
          <w:trHeight w:val="525"/>
          <w:jc w:val="center"/>
        </w:trPr>
        <w:tc>
          <w:tcPr>
            <w:tcW w:w="1685" w:type="dxa"/>
            <w:vMerge w:val="restart"/>
            <w:tcBorders>
              <w:top w:val="nil"/>
              <w:left w:val="single" w:sz="4" w:space="0" w:color="auto"/>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527386E4" w14:textId="4EFC843B" w:rsidR="007B76EC" w:rsidRPr="002B449E" w:rsidRDefault="00E1138C">
            <w:pPr>
              <w:widowControl/>
              <w:spacing w:line="360" w:lineRule="exact"/>
              <w:jc w:val="left"/>
              <w:rPr>
                <w:rFonts w:ascii="仿宋_GB2312" w:hAnsi="宋体" w:cs="宋体"/>
                <w:kern w:val="0"/>
                <w:sz w:val="21"/>
                <w:szCs w:val="21"/>
              </w:rPr>
            </w:pPr>
            <w:r w:rsidRPr="002B449E">
              <w:rPr>
                <w:rFonts w:ascii="仿宋_GB2312" w:hAnsi="宋体" w:cs="宋体" w:hint="eastAsia"/>
                <w:color w:val="000000"/>
                <w:kern w:val="0"/>
                <w:sz w:val="21"/>
                <w:szCs w:val="21"/>
              </w:rPr>
              <w:t>1.</w:t>
            </w:r>
            <w:r w:rsidR="007B76EC" w:rsidRPr="002B449E">
              <w:rPr>
                <w:rFonts w:ascii="仿宋_GB2312" w:hAnsi="宋体" w:cs="宋体" w:hint="eastAsia"/>
                <w:color w:val="000000"/>
                <w:kern w:val="0"/>
                <w:sz w:val="21"/>
                <w:szCs w:val="21"/>
              </w:rPr>
              <w:t>公共必修课</w:t>
            </w:r>
          </w:p>
        </w:tc>
        <w:tc>
          <w:tcPr>
            <w:tcW w:w="1776" w:type="dxa"/>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350AC40D" w14:textId="0564A74B" w:rsidR="007B76EC" w:rsidRPr="002B449E" w:rsidRDefault="00362885">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思想政治理论课</w:t>
            </w:r>
          </w:p>
        </w:tc>
        <w:tc>
          <w:tcPr>
            <w:tcW w:w="696" w:type="dxa"/>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790FFDC9" w14:textId="77777777" w:rsidR="007B76EC" w:rsidRPr="002B449E" w:rsidRDefault="007B76EC">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2</w:t>
            </w:r>
          </w:p>
        </w:tc>
        <w:tc>
          <w:tcPr>
            <w:tcW w:w="1775" w:type="dxa"/>
            <w:gridSpan w:val="2"/>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75880AC4" w14:textId="5BA43C5A" w:rsidR="007B76EC" w:rsidRPr="002B449E" w:rsidRDefault="00362885">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思想政治理论课</w:t>
            </w:r>
          </w:p>
        </w:tc>
        <w:tc>
          <w:tcPr>
            <w:tcW w:w="640" w:type="dxa"/>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7F12000E" w14:textId="77777777" w:rsidR="007B76EC" w:rsidRPr="002B449E" w:rsidRDefault="007B76EC">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5</w:t>
            </w:r>
          </w:p>
        </w:tc>
        <w:tc>
          <w:tcPr>
            <w:tcW w:w="1744" w:type="dxa"/>
            <w:gridSpan w:val="2"/>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709906DA" w14:textId="1647B138" w:rsidR="007B76EC" w:rsidRPr="002B449E" w:rsidRDefault="00362885">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思想政治理论课</w:t>
            </w:r>
          </w:p>
        </w:tc>
        <w:tc>
          <w:tcPr>
            <w:tcW w:w="736" w:type="dxa"/>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39A8DD72" w14:textId="77777777" w:rsidR="007B76EC" w:rsidRPr="002B449E" w:rsidRDefault="007B76EC">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3</w:t>
            </w:r>
          </w:p>
        </w:tc>
      </w:tr>
      <w:tr w:rsidR="007B76EC" w:rsidRPr="002B449E" w14:paraId="69D4D1A1" w14:textId="77777777" w:rsidTr="003600A4">
        <w:trPr>
          <w:gridAfter w:val="1"/>
          <w:wAfter w:w="8" w:type="dxa"/>
          <w:trHeight w:val="525"/>
          <w:jc w:val="center"/>
        </w:trPr>
        <w:tc>
          <w:tcPr>
            <w:tcW w:w="0" w:type="auto"/>
            <w:vMerge/>
            <w:tcBorders>
              <w:top w:val="nil"/>
              <w:left w:val="single" w:sz="4" w:space="0" w:color="auto"/>
              <w:bottom w:val="single" w:sz="6" w:space="0" w:color="000000"/>
              <w:right w:val="single" w:sz="6" w:space="0" w:color="000000"/>
            </w:tcBorders>
            <w:vAlign w:val="center"/>
            <w:hideMark/>
          </w:tcPr>
          <w:p w14:paraId="37DEC1ED" w14:textId="77777777" w:rsidR="007B76EC" w:rsidRPr="002B449E" w:rsidRDefault="007B76EC">
            <w:pPr>
              <w:widowControl/>
              <w:jc w:val="left"/>
              <w:rPr>
                <w:rFonts w:ascii="仿宋_GB2312" w:hAnsi="宋体" w:cs="宋体"/>
                <w:kern w:val="0"/>
                <w:sz w:val="21"/>
                <w:szCs w:val="21"/>
              </w:rPr>
            </w:pPr>
          </w:p>
        </w:tc>
        <w:tc>
          <w:tcPr>
            <w:tcW w:w="1776" w:type="dxa"/>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77C27F6E" w14:textId="77777777" w:rsidR="007B76EC" w:rsidRPr="002B449E" w:rsidRDefault="007B76EC">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外语</w:t>
            </w:r>
          </w:p>
        </w:tc>
        <w:tc>
          <w:tcPr>
            <w:tcW w:w="696" w:type="dxa"/>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7B9F9319" w14:textId="77777777" w:rsidR="007B76EC" w:rsidRPr="002B449E" w:rsidRDefault="007B76EC">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2</w:t>
            </w:r>
          </w:p>
        </w:tc>
        <w:tc>
          <w:tcPr>
            <w:tcW w:w="1775" w:type="dxa"/>
            <w:gridSpan w:val="2"/>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33DB14E7" w14:textId="77777777" w:rsidR="007B76EC" w:rsidRPr="002B449E" w:rsidRDefault="007B76EC">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外语</w:t>
            </w:r>
          </w:p>
        </w:tc>
        <w:tc>
          <w:tcPr>
            <w:tcW w:w="640" w:type="dxa"/>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76BDAE44" w14:textId="77777777" w:rsidR="007B76EC" w:rsidRPr="002B449E" w:rsidRDefault="007B76EC">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2</w:t>
            </w:r>
          </w:p>
        </w:tc>
        <w:tc>
          <w:tcPr>
            <w:tcW w:w="1744" w:type="dxa"/>
            <w:gridSpan w:val="2"/>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65D36A6D" w14:textId="77777777" w:rsidR="007B76EC" w:rsidRPr="002B449E" w:rsidRDefault="007B76EC">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外语</w:t>
            </w:r>
          </w:p>
        </w:tc>
        <w:tc>
          <w:tcPr>
            <w:tcW w:w="736" w:type="dxa"/>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7AA6BE05" w14:textId="77777777" w:rsidR="007B76EC" w:rsidRPr="002B449E" w:rsidRDefault="007B76EC">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4</w:t>
            </w:r>
          </w:p>
        </w:tc>
      </w:tr>
      <w:tr w:rsidR="007B76EC" w:rsidRPr="002B449E" w14:paraId="4D0B0214" w14:textId="77777777" w:rsidTr="003600A4">
        <w:trPr>
          <w:gridAfter w:val="1"/>
          <w:wAfter w:w="8" w:type="dxa"/>
          <w:trHeight w:val="525"/>
          <w:jc w:val="center"/>
        </w:trPr>
        <w:tc>
          <w:tcPr>
            <w:tcW w:w="1685" w:type="dxa"/>
            <w:tcBorders>
              <w:top w:val="nil"/>
              <w:left w:val="single" w:sz="4" w:space="0" w:color="auto"/>
              <w:bottom w:val="single" w:sz="6" w:space="0" w:color="000000"/>
              <w:right w:val="single" w:sz="6" w:space="0" w:color="000000"/>
            </w:tcBorders>
            <w:tcMar>
              <w:top w:w="60" w:type="dxa"/>
              <w:left w:w="60" w:type="dxa"/>
              <w:bottom w:w="45" w:type="dxa"/>
              <w:right w:w="60" w:type="dxa"/>
            </w:tcMar>
            <w:vAlign w:val="center"/>
            <w:hideMark/>
          </w:tcPr>
          <w:p w14:paraId="247B0B98" w14:textId="4869AF3D" w:rsidR="007B76EC" w:rsidRPr="002B449E" w:rsidRDefault="00E1138C">
            <w:pPr>
              <w:widowControl/>
              <w:spacing w:line="360" w:lineRule="exact"/>
              <w:jc w:val="left"/>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2.</w:t>
            </w:r>
            <w:r w:rsidR="007B76EC" w:rsidRPr="002B449E">
              <w:rPr>
                <w:rFonts w:ascii="仿宋_GB2312" w:hAnsi="宋体" w:cs="宋体" w:hint="eastAsia"/>
                <w:color w:val="000000" w:themeColor="text1"/>
                <w:kern w:val="0"/>
                <w:sz w:val="21"/>
                <w:szCs w:val="21"/>
              </w:rPr>
              <w:t>学科专业必修课</w:t>
            </w:r>
          </w:p>
        </w:tc>
        <w:tc>
          <w:tcPr>
            <w:tcW w:w="1776" w:type="dxa"/>
            <w:tcBorders>
              <w:top w:val="nil"/>
              <w:left w:val="nil"/>
              <w:bottom w:val="single" w:sz="6" w:space="0" w:color="000000"/>
              <w:right w:val="single" w:sz="6" w:space="0" w:color="000000"/>
            </w:tcBorders>
            <w:tcMar>
              <w:top w:w="60" w:type="dxa"/>
              <w:left w:w="60" w:type="dxa"/>
              <w:bottom w:w="45" w:type="dxa"/>
              <w:right w:w="60" w:type="dxa"/>
            </w:tcMar>
            <w:vAlign w:val="center"/>
            <w:hideMark/>
          </w:tcPr>
          <w:p w14:paraId="1F789499" w14:textId="6A313E0A" w:rsidR="007B76EC" w:rsidRPr="002B449E" w:rsidRDefault="007B76EC" w:rsidP="00B3764A">
            <w:pPr>
              <w:widowControl/>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按一级学科设立</w:t>
            </w:r>
          </w:p>
        </w:tc>
        <w:tc>
          <w:tcPr>
            <w:tcW w:w="696" w:type="dxa"/>
            <w:tcBorders>
              <w:top w:val="nil"/>
              <w:left w:val="nil"/>
              <w:bottom w:val="single" w:sz="6" w:space="0" w:color="000000"/>
              <w:right w:val="single" w:sz="6" w:space="0" w:color="000000"/>
            </w:tcBorders>
            <w:tcMar>
              <w:top w:w="60" w:type="dxa"/>
              <w:left w:w="60" w:type="dxa"/>
              <w:bottom w:w="45" w:type="dxa"/>
              <w:right w:w="60" w:type="dxa"/>
            </w:tcMar>
            <w:vAlign w:val="center"/>
            <w:hideMark/>
          </w:tcPr>
          <w:p w14:paraId="6FE964E8" w14:textId="77777777" w:rsidR="007B76EC" w:rsidRPr="002B449E" w:rsidRDefault="007B76EC">
            <w:pPr>
              <w:widowControl/>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≥4</w:t>
            </w:r>
          </w:p>
        </w:tc>
        <w:tc>
          <w:tcPr>
            <w:tcW w:w="1775" w:type="dxa"/>
            <w:gridSpan w:val="2"/>
            <w:tcBorders>
              <w:top w:val="nil"/>
              <w:left w:val="nil"/>
              <w:bottom w:val="single" w:sz="6" w:space="0" w:color="000000"/>
              <w:right w:val="single" w:sz="6" w:space="0" w:color="000000"/>
            </w:tcBorders>
            <w:tcMar>
              <w:top w:w="60" w:type="dxa"/>
              <w:left w:w="60" w:type="dxa"/>
              <w:bottom w:w="45" w:type="dxa"/>
              <w:right w:w="60" w:type="dxa"/>
            </w:tcMar>
            <w:vAlign w:val="center"/>
            <w:hideMark/>
          </w:tcPr>
          <w:p w14:paraId="67D10261" w14:textId="56F0AD32" w:rsidR="007B76EC" w:rsidRPr="002B449E" w:rsidRDefault="007B76EC" w:rsidP="00B3764A">
            <w:pPr>
              <w:widowControl/>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按一级学科设立</w:t>
            </w:r>
          </w:p>
        </w:tc>
        <w:tc>
          <w:tcPr>
            <w:tcW w:w="640" w:type="dxa"/>
            <w:tcBorders>
              <w:top w:val="nil"/>
              <w:left w:val="nil"/>
              <w:bottom w:val="single" w:sz="6" w:space="0" w:color="000000"/>
              <w:right w:val="single" w:sz="6" w:space="0" w:color="000000"/>
            </w:tcBorders>
            <w:tcMar>
              <w:top w:w="60" w:type="dxa"/>
              <w:left w:w="60" w:type="dxa"/>
              <w:bottom w:w="45" w:type="dxa"/>
              <w:right w:w="60" w:type="dxa"/>
            </w:tcMar>
            <w:vAlign w:val="center"/>
            <w:hideMark/>
          </w:tcPr>
          <w:p w14:paraId="585524DE" w14:textId="77777777" w:rsidR="007B76EC" w:rsidRPr="002B449E" w:rsidRDefault="007B76EC">
            <w:pPr>
              <w:widowControl/>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≥11</w:t>
            </w:r>
          </w:p>
        </w:tc>
        <w:tc>
          <w:tcPr>
            <w:tcW w:w="1744" w:type="dxa"/>
            <w:gridSpan w:val="2"/>
            <w:tcBorders>
              <w:top w:val="nil"/>
              <w:left w:val="nil"/>
              <w:bottom w:val="single" w:sz="6" w:space="0" w:color="000000"/>
              <w:right w:val="single" w:sz="6" w:space="0" w:color="000000"/>
            </w:tcBorders>
            <w:tcMar>
              <w:top w:w="60" w:type="dxa"/>
              <w:left w:w="60" w:type="dxa"/>
              <w:bottom w:w="45" w:type="dxa"/>
              <w:right w:w="60" w:type="dxa"/>
            </w:tcMar>
            <w:vAlign w:val="center"/>
            <w:hideMark/>
          </w:tcPr>
          <w:p w14:paraId="55744C7D" w14:textId="7EAD3C56" w:rsidR="007B76EC" w:rsidRPr="002B449E" w:rsidRDefault="007B76EC" w:rsidP="00B3764A">
            <w:pPr>
              <w:widowControl/>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按一级学科设立</w:t>
            </w:r>
          </w:p>
        </w:tc>
        <w:tc>
          <w:tcPr>
            <w:tcW w:w="736" w:type="dxa"/>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69A72A34" w14:textId="77777777" w:rsidR="007B76EC" w:rsidRPr="002B449E" w:rsidRDefault="007B76EC">
            <w:pPr>
              <w:widowControl/>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≥10</w:t>
            </w:r>
          </w:p>
        </w:tc>
      </w:tr>
      <w:tr w:rsidR="007B76EC" w:rsidRPr="002B449E" w14:paraId="2D0A4C50" w14:textId="77777777" w:rsidTr="003600A4">
        <w:trPr>
          <w:gridAfter w:val="1"/>
          <w:wAfter w:w="8" w:type="dxa"/>
          <w:trHeight w:val="645"/>
          <w:jc w:val="center"/>
        </w:trPr>
        <w:tc>
          <w:tcPr>
            <w:tcW w:w="1685" w:type="dxa"/>
            <w:tcBorders>
              <w:top w:val="nil"/>
              <w:left w:val="single" w:sz="4" w:space="0" w:color="auto"/>
              <w:bottom w:val="single" w:sz="6" w:space="0" w:color="000000"/>
              <w:right w:val="single" w:sz="6" w:space="0" w:color="000000"/>
            </w:tcBorders>
            <w:tcMar>
              <w:top w:w="60" w:type="dxa"/>
              <w:left w:w="60" w:type="dxa"/>
              <w:bottom w:w="45" w:type="dxa"/>
              <w:right w:w="60" w:type="dxa"/>
            </w:tcMar>
            <w:vAlign w:val="center"/>
            <w:hideMark/>
          </w:tcPr>
          <w:p w14:paraId="3A5B9667" w14:textId="19748EE7" w:rsidR="007B76EC" w:rsidRPr="002B449E" w:rsidRDefault="00E1138C">
            <w:pPr>
              <w:widowControl/>
              <w:spacing w:line="360" w:lineRule="exact"/>
              <w:jc w:val="left"/>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3.</w:t>
            </w:r>
            <w:r w:rsidR="007B76EC" w:rsidRPr="002B449E">
              <w:rPr>
                <w:rFonts w:ascii="仿宋_GB2312" w:hAnsi="宋体" w:cs="宋体" w:hint="eastAsia"/>
                <w:color w:val="000000" w:themeColor="text1"/>
                <w:kern w:val="0"/>
                <w:sz w:val="21"/>
                <w:szCs w:val="21"/>
              </w:rPr>
              <w:t>选修课</w:t>
            </w:r>
          </w:p>
        </w:tc>
        <w:tc>
          <w:tcPr>
            <w:tcW w:w="1776" w:type="dxa"/>
            <w:tcBorders>
              <w:top w:val="nil"/>
              <w:left w:val="nil"/>
              <w:bottom w:val="single" w:sz="6" w:space="0" w:color="000000"/>
              <w:right w:val="single" w:sz="6" w:space="0" w:color="000000"/>
            </w:tcBorders>
            <w:tcMar>
              <w:top w:w="60" w:type="dxa"/>
              <w:left w:w="60" w:type="dxa"/>
              <w:bottom w:w="45" w:type="dxa"/>
              <w:right w:w="60" w:type="dxa"/>
            </w:tcMar>
            <w:vAlign w:val="center"/>
            <w:hideMark/>
          </w:tcPr>
          <w:p w14:paraId="66A5BECA" w14:textId="12DA1094" w:rsidR="007B76EC" w:rsidRPr="002B449E" w:rsidRDefault="00362885" w:rsidP="002B449E">
            <w:pPr>
              <w:widowControl/>
              <w:spacing w:line="300" w:lineRule="exact"/>
              <w:jc w:val="left"/>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自主设置</w:t>
            </w:r>
            <w:r w:rsidRPr="002B449E">
              <w:rPr>
                <w:rFonts w:ascii="仿宋_GB2312" w:hAnsi="宋体" w:cs="宋体"/>
                <w:color w:val="000000" w:themeColor="text1"/>
                <w:kern w:val="0"/>
                <w:sz w:val="21"/>
                <w:szCs w:val="21"/>
              </w:rPr>
              <w:t>，</w:t>
            </w:r>
            <w:r w:rsidR="000D40D3" w:rsidRPr="002B449E">
              <w:rPr>
                <w:rFonts w:ascii="仿宋_GB2312" w:hAnsi="宋体" w:cs="宋体" w:hint="eastAsia"/>
                <w:color w:val="000000" w:themeColor="text1"/>
                <w:kern w:val="0"/>
                <w:sz w:val="21"/>
                <w:szCs w:val="21"/>
              </w:rPr>
              <w:t>除保障本学科研究生选修外，</w:t>
            </w:r>
            <w:r w:rsidRPr="002B449E">
              <w:rPr>
                <w:rFonts w:ascii="仿宋_GB2312" w:hAnsi="宋体" w:cs="宋体"/>
                <w:color w:val="000000" w:themeColor="text1"/>
                <w:kern w:val="0"/>
                <w:sz w:val="21"/>
                <w:szCs w:val="21"/>
              </w:rPr>
              <w:t>可供跨学科选修</w:t>
            </w:r>
          </w:p>
        </w:tc>
        <w:tc>
          <w:tcPr>
            <w:tcW w:w="696" w:type="dxa"/>
            <w:tcBorders>
              <w:top w:val="nil"/>
              <w:left w:val="nil"/>
              <w:bottom w:val="single" w:sz="6" w:space="0" w:color="000000"/>
              <w:right w:val="single" w:sz="6" w:space="0" w:color="000000"/>
            </w:tcBorders>
            <w:tcMar>
              <w:top w:w="60" w:type="dxa"/>
              <w:left w:w="60" w:type="dxa"/>
              <w:bottom w:w="45" w:type="dxa"/>
              <w:right w:w="60" w:type="dxa"/>
            </w:tcMar>
            <w:vAlign w:val="center"/>
            <w:hideMark/>
          </w:tcPr>
          <w:p w14:paraId="7F952F42" w14:textId="77777777" w:rsidR="007B76EC" w:rsidRPr="002B449E" w:rsidRDefault="007B76EC">
            <w:pPr>
              <w:widowControl/>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≥3</w:t>
            </w:r>
          </w:p>
        </w:tc>
        <w:tc>
          <w:tcPr>
            <w:tcW w:w="1775" w:type="dxa"/>
            <w:gridSpan w:val="2"/>
            <w:tcBorders>
              <w:top w:val="nil"/>
              <w:left w:val="nil"/>
              <w:bottom w:val="single" w:sz="6" w:space="0" w:color="000000"/>
              <w:right w:val="single" w:sz="6" w:space="0" w:color="000000"/>
            </w:tcBorders>
            <w:tcMar>
              <w:top w:w="60" w:type="dxa"/>
              <w:left w:w="60" w:type="dxa"/>
              <w:bottom w:w="45" w:type="dxa"/>
              <w:right w:w="60" w:type="dxa"/>
            </w:tcMar>
            <w:vAlign w:val="center"/>
            <w:hideMark/>
          </w:tcPr>
          <w:p w14:paraId="1942FC0D" w14:textId="7CADBA51" w:rsidR="007B76EC" w:rsidRPr="002B449E" w:rsidRDefault="00C41B47" w:rsidP="002B449E">
            <w:pPr>
              <w:widowControl/>
              <w:spacing w:line="300" w:lineRule="exact"/>
              <w:jc w:val="left"/>
              <w:rPr>
                <w:rFonts w:ascii="仿宋_GB2312" w:hAnsi="宋体" w:cs="宋体"/>
                <w:color w:val="000000" w:themeColor="text1"/>
                <w:kern w:val="0"/>
                <w:sz w:val="21"/>
                <w:szCs w:val="21"/>
              </w:rPr>
            </w:pPr>
            <w:r w:rsidRPr="00571E63">
              <w:rPr>
                <w:rFonts w:ascii="仿宋_GB2312" w:hAnsi="宋体" w:cs="宋体" w:hint="eastAsia"/>
                <w:color w:val="000000" w:themeColor="text1"/>
                <w:kern w:val="0"/>
                <w:sz w:val="21"/>
                <w:szCs w:val="21"/>
              </w:rPr>
              <w:t>自主设置</w:t>
            </w:r>
            <w:r w:rsidRPr="00571E63">
              <w:rPr>
                <w:rFonts w:ascii="仿宋_GB2312" w:hAnsi="宋体" w:cs="宋体"/>
                <w:color w:val="000000" w:themeColor="text1"/>
                <w:kern w:val="0"/>
                <w:sz w:val="21"/>
                <w:szCs w:val="21"/>
              </w:rPr>
              <w:t>，</w:t>
            </w:r>
            <w:r w:rsidRPr="00571E63">
              <w:rPr>
                <w:rFonts w:ascii="仿宋_GB2312" w:hAnsi="宋体" w:cs="宋体" w:hint="eastAsia"/>
                <w:color w:val="000000" w:themeColor="text1"/>
                <w:kern w:val="0"/>
                <w:sz w:val="21"/>
                <w:szCs w:val="21"/>
              </w:rPr>
              <w:t>除保障本学科研究生选修外，</w:t>
            </w:r>
            <w:r w:rsidRPr="00571E63">
              <w:rPr>
                <w:rFonts w:ascii="仿宋_GB2312" w:hAnsi="宋体" w:cs="宋体"/>
                <w:color w:val="000000" w:themeColor="text1"/>
                <w:kern w:val="0"/>
                <w:sz w:val="21"/>
                <w:szCs w:val="21"/>
              </w:rPr>
              <w:t>可供跨学科选修</w:t>
            </w:r>
          </w:p>
        </w:tc>
        <w:tc>
          <w:tcPr>
            <w:tcW w:w="640" w:type="dxa"/>
            <w:tcBorders>
              <w:top w:val="nil"/>
              <w:left w:val="nil"/>
              <w:bottom w:val="single" w:sz="6" w:space="0" w:color="000000"/>
              <w:right w:val="single" w:sz="6" w:space="0" w:color="000000"/>
            </w:tcBorders>
            <w:tcMar>
              <w:top w:w="60" w:type="dxa"/>
              <w:left w:w="60" w:type="dxa"/>
              <w:bottom w:w="45" w:type="dxa"/>
              <w:right w:w="60" w:type="dxa"/>
            </w:tcMar>
            <w:vAlign w:val="center"/>
            <w:hideMark/>
          </w:tcPr>
          <w:p w14:paraId="39CC48FA" w14:textId="77777777" w:rsidR="007B76EC" w:rsidRPr="002B449E" w:rsidRDefault="007B76EC">
            <w:pPr>
              <w:widowControl/>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≥14</w:t>
            </w:r>
          </w:p>
        </w:tc>
        <w:tc>
          <w:tcPr>
            <w:tcW w:w="1744" w:type="dxa"/>
            <w:gridSpan w:val="2"/>
            <w:tcBorders>
              <w:top w:val="nil"/>
              <w:left w:val="nil"/>
              <w:bottom w:val="single" w:sz="6" w:space="0" w:color="000000"/>
              <w:right w:val="single" w:sz="6" w:space="0" w:color="000000"/>
            </w:tcBorders>
            <w:tcMar>
              <w:top w:w="60" w:type="dxa"/>
              <w:left w:w="60" w:type="dxa"/>
              <w:bottom w:w="45" w:type="dxa"/>
              <w:right w:w="60" w:type="dxa"/>
            </w:tcMar>
            <w:vAlign w:val="center"/>
            <w:hideMark/>
          </w:tcPr>
          <w:p w14:paraId="6D1878E2" w14:textId="2EC27804" w:rsidR="007B76EC" w:rsidRPr="002B449E" w:rsidRDefault="00C41B47" w:rsidP="002B449E">
            <w:pPr>
              <w:widowControl/>
              <w:spacing w:line="300" w:lineRule="exact"/>
              <w:jc w:val="left"/>
              <w:rPr>
                <w:rFonts w:ascii="仿宋_GB2312" w:hAnsi="宋体" w:cs="宋体"/>
                <w:color w:val="000000" w:themeColor="text1"/>
                <w:kern w:val="0"/>
                <w:sz w:val="21"/>
                <w:szCs w:val="21"/>
              </w:rPr>
            </w:pPr>
            <w:r w:rsidRPr="00571E63">
              <w:rPr>
                <w:rFonts w:ascii="仿宋_GB2312" w:hAnsi="宋体" w:cs="宋体" w:hint="eastAsia"/>
                <w:color w:val="000000" w:themeColor="text1"/>
                <w:kern w:val="0"/>
                <w:sz w:val="21"/>
                <w:szCs w:val="21"/>
              </w:rPr>
              <w:t>自主设置</w:t>
            </w:r>
            <w:r w:rsidRPr="00571E63">
              <w:rPr>
                <w:rFonts w:ascii="仿宋_GB2312" w:hAnsi="宋体" w:cs="宋体"/>
                <w:color w:val="000000" w:themeColor="text1"/>
                <w:kern w:val="0"/>
                <w:sz w:val="21"/>
                <w:szCs w:val="21"/>
              </w:rPr>
              <w:t>，</w:t>
            </w:r>
            <w:r w:rsidRPr="00571E63">
              <w:rPr>
                <w:rFonts w:ascii="仿宋_GB2312" w:hAnsi="宋体" w:cs="宋体" w:hint="eastAsia"/>
                <w:color w:val="000000" w:themeColor="text1"/>
                <w:kern w:val="0"/>
                <w:sz w:val="21"/>
                <w:szCs w:val="21"/>
              </w:rPr>
              <w:t>除保障本学科研究生选修外，</w:t>
            </w:r>
            <w:r w:rsidRPr="00571E63">
              <w:rPr>
                <w:rFonts w:ascii="仿宋_GB2312" w:hAnsi="宋体" w:cs="宋体"/>
                <w:color w:val="000000" w:themeColor="text1"/>
                <w:kern w:val="0"/>
                <w:sz w:val="21"/>
                <w:szCs w:val="21"/>
              </w:rPr>
              <w:t>可供跨学科选修</w:t>
            </w:r>
          </w:p>
        </w:tc>
        <w:tc>
          <w:tcPr>
            <w:tcW w:w="736" w:type="dxa"/>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5EE25CAD" w14:textId="77777777" w:rsidR="007B76EC" w:rsidRPr="002B449E" w:rsidRDefault="007B76EC">
            <w:pPr>
              <w:widowControl/>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≥11</w:t>
            </w:r>
          </w:p>
        </w:tc>
      </w:tr>
      <w:tr w:rsidR="007B76EC" w:rsidRPr="002B449E" w14:paraId="1FEA66E1" w14:textId="77777777" w:rsidTr="003600A4">
        <w:trPr>
          <w:gridAfter w:val="1"/>
          <w:wAfter w:w="8" w:type="dxa"/>
          <w:trHeight w:val="720"/>
          <w:jc w:val="center"/>
        </w:trPr>
        <w:tc>
          <w:tcPr>
            <w:tcW w:w="1685" w:type="dxa"/>
            <w:tcBorders>
              <w:top w:val="nil"/>
              <w:left w:val="single" w:sz="4" w:space="0" w:color="auto"/>
              <w:bottom w:val="single" w:sz="6" w:space="0" w:color="000000"/>
              <w:right w:val="single" w:sz="6" w:space="0" w:color="000000"/>
            </w:tcBorders>
            <w:tcMar>
              <w:top w:w="60" w:type="dxa"/>
              <w:left w:w="60" w:type="dxa"/>
              <w:bottom w:w="45" w:type="dxa"/>
              <w:right w:w="60" w:type="dxa"/>
            </w:tcMar>
            <w:vAlign w:val="center"/>
            <w:hideMark/>
          </w:tcPr>
          <w:p w14:paraId="7F1E6F60" w14:textId="279B024B" w:rsidR="007B76EC" w:rsidRPr="002B449E" w:rsidRDefault="00E1138C">
            <w:pPr>
              <w:widowControl/>
              <w:spacing w:line="360" w:lineRule="exact"/>
              <w:jc w:val="left"/>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4.</w:t>
            </w:r>
            <w:r w:rsidR="007B76EC" w:rsidRPr="002B449E">
              <w:rPr>
                <w:rFonts w:ascii="仿宋_GB2312" w:hAnsi="宋体" w:cs="宋体" w:hint="eastAsia"/>
                <w:color w:val="000000" w:themeColor="text1"/>
                <w:kern w:val="0"/>
                <w:sz w:val="21"/>
                <w:szCs w:val="21"/>
              </w:rPr>
              <w:t>补修课</w:t>
            </w:r>
          </w:p>
        </w:tc>
        <w:tc>
          <w:tcPr>
            <w:tcW w:w="1776" w:type="dxa"/>
            <w:tcBorders>
              <w:top w:val="nil"/>
              <w:left w:val="nil"/>
              <w:bottom w:val="single" w:sz="6" w:space="0" w:color="000000"/>
              <w:right w:val="single" w:sz="4" w:space="0" w:color="auto"/>
            </w:tcBorders>
            <w:tcMar>
              <w:top w:w="60" w:type="dxa"/>
              <w:left w:w="60" w:type="dxa"/>
              <w:bottom w:w="45" w:type="dxa"/>
              <w:right w:w="60" w:type="dxa"/>
            </w:tcMar>
            <w:vAlign w:val="center"/>
            <w:hideMark/>
          </w:tcPr>
          <w:p w14:paraId="232E7613" w14:textId="77777777" w:rsidR="00C41B47" w:rsidRDefault="007B76EC" w:rsidP="002B449E">
            <w:pPr>
              <w:widowControl/>
              <w:spacing w:line="30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硕士阶段</w:t>
            </w:r>
          </w:p>
          <w:p w14:paraId="4DA3BFAB" w14:textId="487472D8" w:rsidR="007B76EC" w:rsidRPr="002B449E" w:rsidRDefault="00362885" w:rsidP="002B449E">
            <w:pPr>
              <w:widowControl/>
              <w:spacing w:line="30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核心课程</w:t>
            </w:r>
          </w:p>
        </w:tc>
        <w:tc>
          <w:tcPr>
            <w:tcW w:w="696" w:type="dxa"/>
            <w:tcBorders>
              <w:top w:val="nil"/>
              <w:left w:val="single" w:sz="4" w:space="0" w:color="auto"/>
              <w:bottom w:val="single" w:sz="6" w:space="0" w:color="000000"/>
              <w:right w:val="single" w:sz="4" w:space="0" w:color="auto"/>
            </w:tcBorders>
            <w:tcMar>
              <w:top w:w="60" w:type="dxa"/>
              <w:left w:w="60" w:type="dxa"/>
              <w:bottom w:w="45" w:type="dxa"/>
              <w:right w:w="60" w:type="dxa"/>
            </w:tcMar>
            <w:vAlign w:val="center"/>
            <w:hideMark/>
          </w:tcPr>
          <w:p w14:paraId="1DFCDE76" w14:textId="77777777" w:rsidR="007B76EC" w:rsidRPr="002B449E" w:rsidRDefault="007B76EC">
            <w:pPr>
              <w:widowControl/>
              <w:spacing w:line="360" w:lineRule="exact"/>
              <w:jc w:val="center"/>
              <w:rPr>
                <w:rFonts w:ascii="楷体" w:eastAsia="楷体" w:hAnsi="楷体" w:cs="宋体"/>
                <w:color w:val="000000" w:themeColor="text1"/>
                <w:kern w:val="0"/>
                <w:sz w:val="21"/>
                <w:szCs w:val="21"/>
              </w:rPr>
            </w:pPr>
            <w:r w:rsidRPr="002B449E">
              <w:rPr>
                <w:rFonts w:ascii="楷体" w:eastAsia="楷体" w:hAnsi="楷体" w:cs="宋体" w:hint="eastAsia"/>
                <w:color w:val="000000" w:themeColor="text1"/>
                <w:kern w:val="0"/>
                <w:sz w:val="21"/>
                <w:szCs w:val="21"/>
              </w:rPr>
              <w:t>不计学分</w:t>
            </w:r>
          </w:p>
        </w:tc>
        <w:tc>
          <w:tcPr>
            <w:tcW w:w="1775" w:type="dxa"/>
            <w:gridSpan w:val="2"/>
            <w:tcBorders>
              <w:top w:val="nil"/>
              <w:left w:val="single" w:sz="4" w:space="0" w:color="auto"/>
              <w:bottom w:val="single" w:sz="6" w:space="0" w:color="000000"/>
              <w:right w:val="single" w:sz="4" w:space="0" w:color="auto"/>
            </w:tcBorders>
            <w:tcMar>
              <w:top w:w="60" w:type="dxa"/>
              <w:left w:w="60" w:type="dxa"/>
              <w:bottom w:w="45" w:type="dxa"/>
              <w:right w:w="60" w:type="dxa"/>
            </w:tcMar>
            <w:vAlign w:val="center"/>
            <w:hideMark/>
          </w:tcPr>
          <w:p w14:paraId="3666AE4C" w14:textId="77777777" w:rsidR="00C41B47" w:rsidRDefault="007B76EC" w:rsidP="002B449E">
            <w:pPr>
              <w:widowControl/>
              <w:spacing w:line="30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本科</w:t>
            </w:r>
            <w:r w:rsidR="00362885" w:rsidRPr="002B449E">
              <w:rPr>
                <w:rFonts w:ascii="仿宋_GB2312" w:hAnsi="宋体" w:cs="宋体" w:hint="eastAsia"/>
                <w:color w:val="000000" w:themeColor="text1"/>
                <w:kern w:val="0"/>
                <w:sz w:val="21"/>
                <w:szCs w:val="21"/>
              </w:rPr>
              <w:t>阶段</w:t>
            </w:r>
          </w:p>
          <w:p w14:paraId="08EF1875" w14:textId="1C396DAE" w:rsidR="007B76EC" w:rsidRPr="002B449E" w:rsidRDefault="0053666F" w:rsidP="002B449E">
            <w:pPr>
              <w:widowControl/>
              <w:spacing w:line="30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核心</w:t>
            </w:r>
            <w:r w:rsidR="00362885" w:rsidRPr="002B449E">
              <w:rPr>
                <w:rFonts w:ascii="仿宋_GB2312" w:hAnsi="宋体" w:cs="宋体" w:hint="eastAsia"/>
                <w:color w:val="000000" w:themeColor="text1"/>
                <w:kern w:val="0"/>
                <w:sz w:val="21"/>
                <w:szCs w:val="21"/>
              </w:rPr>
              <w:t>课程</w:t>
            </w:r>
          </w:p>
        </w:tc>
        <w:tc>
          <w:tcPr>
            <w:tcW w:w="640" w:type="dxa"/>
            <w:tcBorders>
              <w:top w:val="nil"/>
              <w:left w:val="single" w:sz="4" w:space="0" w:color="auto"/>
              <w:bottom w:val="single" w:sz="6" w:space="0" w:color="000000"/>
              <w:right w:val="single" w:sz="4" w:space="0" w:color="auto"/>
            </w:tcBorders>
            <w:tcMar>
              <w:top w:w="60" w:type="dxa"/>
              <w:left w:w="60" w:type="dxa"/>
              <w:bottom w:w="45" w:type="dxa"/>
              <w:right w:w="60" w:type="dxa"/>
            </w:tcMar>
            <w:vAlign w:val="center"/>
            <w:hideMark/>
          </w:tcPr>
          <w:p w14:paraId="5789EDD6" w14:textId="77777777" w:rsidR="007B76EC" w:rsidRPr="002B449E" w:rsidRDefault="007B76EC">
            <w:pPr>
              <w:widowControl/>
              <w:spacing w:line="360" w:lineRule="exact"/>
              <w:jc w:val="center"/>
              <w:rPr>
                <w:rFonts w:ascii="仿宋_GB2312" w:hAnsi="宋体" w:cs="宋体"/>
                <w:color w:val="000000" w:themeColor="text1"/>
                <w:kern w:val="0"/>
                <w:sz w:val="21"/>
                <w:szCs w:val="21"/>
              </w:rPr>
            </w:pPr>
            <w:r w:rsidRPr="002B449E">
              <w:rPr>
                <w:rFonts w:ascii="楷体" w:eastAsia="楷体" w:hAnsi="楷体" w:cs="宋体" w:hint="eastAsia"/>
                <w:color w:val="000000" w:themeColor="text1"/>
                <w:kern w:val="0"/>
                <w:sz w:val="21"/>
                <w:szCs w:val="21"/>
              </w:rPr>
              <w:t>不计学分</w:t>
            </w:r>
          </w:p>
        </w:tc>
        <w:tc>
          <w:tcPr>
            <w:tcW w:w="1744" w:type="dxa"/>
            <w:gridSpan w:val="2"/>
            <w:tcBorders>
              <w:top w:val="nil"/>
              <w:left w:val="single" w:sz="4" w:space="0" w:color="auto"/>
              <w:bottom w:val="single" w:sz="6" w:space="0" w:color="000000"/>
              <w:right w:val="single" w:sz="6" w:space="0" w:color="000000"/>
            </w:tcBorders>
            <w:tcMar>
              <w:top w:w="60" w:type="dxa"/>
              <w:left w:w="60" w:type="dxa"/>
              <w:bottom w:w="45" w:type="dxa"/>
              <w:right w:w="60" w:type="dxa"/>
            </w:tcMar>
            <w:vAlign w:val="center"/>
            <w:hideMark/>
          </w:tcPr>
          <w:p w14:paraId="62317E68" w14:textId="77777777" w:rsidR="00C41B47" w:rsidRDefault="00362885" w:rsidP="002B449E">
            <w:pPr>
              <w:widowControl/>
              <w:spacing w:line="30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本科阶段</w:t>
            </w:r>
          </w:p>
          <w:p w14:paraId="61760075" w14:textId="1FCB3F97" w:rsidR="007B76EC" w:rsidRPr="002B449E" w:rsidRDefault="00362885" w:rsidP="002B449E">
            <w:pPr>
              <w:widowControl/>
              <w:spacing w:line="30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核心课程</w:t>
            </w:r>
          </w:p>
        </w:tc>
        <w:tc>
          <w:tcPr>
            <w:tcW w:w="736" w:type="dxa"/>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06FC80EB" w14:textId="39F81E3F" w:rsidR="007B76EC" w:rsidRPr="002B449E" w:rsidRDefault="00E1138C">
            <w:pPr>
              <w:widowControl/>
              <w:spacing w:line="360" w:lineRule="exact"/>
              <w:jc w:val="center"/>
              <w:rPr>
                <w:rFonts w:ascii="仿宋_GB2312" w:hAnsi="宋体" w:cs="宋体"/>
                <w:kern w:val="0"/>
                <w:sz w:val="21"/>
                <w:szCs w:val="21"/>
              </w:rPr>
            </w:pPr>
            <w:r w:rsidRPr="002B449E">
              <w:rPr>
                <w:rFonts w:ascii="楷体" w:eastAsia="楷体" w:hAnsi="楷体" w:cs="宋体" w:hint="eastAsia"/>
                <w:color w:val="000000" w:themeColor="text1"/>
                <w:kern w:val="0"/>
                <w:sz w:val="21"/>
                <w:szCs w:val="21"/>
              </w:rPr>
              <w:t>不计学分</w:t>
            </w:r>
          </w:p>
        </w:tc>
      </w:tr>
      <w:tr w:rsidR="007B76EC" w:rsidRPr="002B449E" w14:paraId="23359323" w14:textId="77777777" w:rsidTr="003600A4">
        <w:trPr>
          <w:gridAfter w:val="1"/>
          <w:wAfter w:w="8" w:type="dxa"/>
          <w:trHeight w:val="540"/>
          <w:jc w:val="center"/>
        </w:trPr>
        <w:tc>
          <w:tcPr>
            <w:tcW w:w="0" w:type="auto"/>
            <w:vMerge w:val="restart"/>
            <w:tcBorders>
              <w:top w:val="nil"/>
              <w:left w:val="single" w:sz="4" w:space="0" w:color="auto"/>
              <w:bottom w:val="single" w:sz="6" w:space="0" w:color="000000"/>
              <w:right w:val="single" w:sz="6" w:space="0" w:color="000000"/>
            </w:tcBorders>
            <w:vAlign w:val="center"/>
            <w:hideMark/>
          </w:tcPr>
          <w:p w14:paraId="11970397" w14:textId="2B92EC21" w:rsidR="007B76EC" w:rsidRPr="002B449E" w:rsidRDefault="00E1138C">
            <w:pPr>
              <w:widowControl/>
              <w:jc w:val="left"/>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5.培养</w:t>
            </w:r>
            <w:r w:rsidRPr="002B449E">
              <w:rPr>
                <w:rFonts w:ascii="仿宋_GB2312" w:hAnsi="宋体" w:cs="宋体"/>
                <w:color w:val="000000" w:themeColor="text1"/>
                <w:kern w:val="0"/>
                <w:sz w:val="21"/>
                <w:szCs w:val="21"/>
              </w:rPr>
              <w:t>基本环节</w:t>
            </w:r>
          </w:p>
        </w:tc>
        <w:tc>
          <w:tcPr>
            <w:tcW w:w="1776" w:type="dxa"/>
            <w:tcBorders>
              <w:top w:val="nil"/>
              <w:left w:val="nil"/>
              <w:bottom w:val="single" w:sz="6" w:space="0" w:color="000000"/>
              <w:right w:val="single" w:sz="4" w:space="0" w:color="auto"/>
            </w:tcBorders>
            <w:tcMar>
              <w:top w:w="60" w:type="dxa"/>
              <w:left w:w="60" w:type="dxa"/>
              <w:bottom w:w="45" w:type="dxa"/>
              <w:right w:w="60" w:type="dxa"/>
            </w:tcMar>
            <w:vAlign w:val="center"/>
            <w:hideMark/>
          </w:tcPr>
          <w:p w14:paraId="69716B41" w14:textId="77777777" w:rsidR="007B76EC" w:rsidRPr="002B449E" w:rsidRDefault="007B76EC">
            <w:pPr>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论文开题</w:t>
            </w:r>
          </w:p>
        </w:tc>
        <w:tc>
          <w:tcPr>
            <w:tcW w:w="696" w:type="dxa"/>
            <w:tcBorders>
              <w:top w:val="nil"/>
              <w:left w:val="single" w:sz="4" w:space="0" w:color="auto"/>
              <w:bottom w:val="single" w:sz="6" w:space="0" w:color="000000"/>
              <w:right w:val="single" w:sz="4" w:space="0" w:color="auto"/>
            </w:tcBorders>
            <w:tcMar>
              <w:top w:w="15" w:type="dxa"/>
              <w:left w:w="15" w:type="dxa"/>
              <w:bottom w:w="15" w:type="dxa"/>
              <w:right w:w="15" w:type="dxa"/>
            </w:tcMar>
            <w:vAlign w:val="center"/>
            <w:hideMark/>
          </w:tcPr>
          <w:p w14:paraId="3F2C8DAE" w14:textId="77777777" w:rsidR="007B76EC" w:rsidRPr="002B449E" w:rsidRDefault="007B76EC">
            <w:pPr>
              <w:widowControl/>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2</w:t>
            </w:r>
          </w:p>
        </w:tc>
        <w:tc>
          <w:tcPr>
            <w:tcW w:w="1775" w:type="dxa"/>
            <w:gridSpan w:val="2"/>
            <w:tcBorders>
              <w:top w:val="nil"/>
              <w:left w:val="single" w:sz="4" w:space="0" w:color="auto"/>
              <w:bottom w:val="single" w:sz="6" w:space="0" w:color="000000"/>
              <w:right w:val="single" w:sz="4" w:space="0" w:color="auto"/>
            </w:tcBorders>
            <w:tcMar>
              <w:top w:w="15" w:type="dxa"/>
              <w:left w:w="15" w:type="dxa"/>
              <w:bottom w:w="15" w:type="dxa"/>
              <w:right w:w="15" w:type="dxa"/>
            </w:tcMar>
            <w:vAlign w:val="center"/>
            <w:hideMark/>
          </w:tcPr>
          <w:p w14:paraId="2B4429B9" w14:textId="77777777" w:rsidR="007B76EC" w:rsidRPr="002B449E" w:rsidRDefault="007B76EC">
            <w:pPr>
              <w:widowControl/>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论文开题</w:t>
            </w:r>
          </w:p>
        </w:tc>
        <w:tc>
          <w:tcPr>
            <w:tcW w:w="640" w:type="dxa"/>
            <w:tcBorders>
              <w:top w:val="nil"/>
              <w:left w:val="single" w:sz="4" w:space="0" w:color="auto"/>
              <w:bottom w:val="single" w:sz="6" w:space="0" w:color="000000"/>
              <w:right w:val="single" w:sz="4" w:space="0" w:color="auto"/>
            </w:tcBorders>
            <w:tcMar>
              <w:top w:w="15" w:type="dxa"/>
              <w:left w:w="15" w:type="dxa"/>
              <w:bottom w:w="15" w:type="dxa"/>
              <w:right w:w="15" w:type="dxa"/>
            </w:tcMar>
            <w:vAlign w:val="center"/>
            <w:hideMark/>
          </w:tcPr>
          <w:p w14:paraId="71016C0E" w14:textId="77777777" w:rsidR="007B76EC" w:rsidRPr="002B449E" w:rsidRDefault="007B76EC">
            <w:pPr>
              <w:widowControl/>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2</w:t>
            </w:r>
          </w:p>
        </w:tc>
        <w:tc>
          <w:tcPr>
            <w:tcW w:w="1744" w:type="dxa"/>
            <w:gridSpan w:val="2"/>
            <w:tcBorders>
              <w:top w:val="nil"/>
              <w:left w:val="single" w:sz="4" w:space="0" w:color="auto"/>
              <w:bottom w:val="single" w:sz="6" w:space="0" w:color="000000"/>
              <w:right w:val="single" w:sz="4" w:space="0" w:color="auto"/>
            </w:tcBorders>
            <w:tcMar>
              <w:top w:w="15" w:type="dxa"/>
              <w:left w:w="15" w:type="dxa"/>
              <w:bottom w:w="15" w:type="dxa"/>
              <w:right w:w="15" w:type="dxa"/>
            </w:tcMar>
            <w:vAlign w:val="center"/>
            <w:hideMark/>
          </w:tcPr>
          <w:p w14:paraId="5E9B4AB9" w14:textId="77777777" w:rsidR="007B76EC" w:rsidRPr="002B449E" w:rsidRDefault="007B76EC">
            <w:pPr>
              <w:widowControl/>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论文开题</w:t>
            </w:r>
          </w:p>
        </w:tc>
        <w:tc>
          <w:tcPr>
            <w:tcW w:w="736" w:type="dxa"/>
            <w:tcBorders>
              <w:top w:val="nil"/>
              <w:left w:val="single" w:sz="4" w:space="0" w:color="auto"/>
              <w:bottom w:val="single" w:sz="6" w:space="0" w:color="000000"/>
              <w:right w:val="single" w:sz="4" w:space="0" w:color="auto"/>
            </w:tcBorders>
            <w:shd w:val="clear" w:color="auto" w:fill="FFFFFF"/>
            <w:tcMar>
              <w:top w:w="15" w:type="dxa"/>
              <w:left w:w="15" w:type="dxa"/>
              <w:bottom w:w="15" w:type="dxa"/>
              <w:right w:w="15" w:type="dxa"/>
            </w:tcMar>
            <w:vAlign w:val="center"/>
            <w:hideMark/>
          </w:tcPr>
          <w:p w14:paraId="068E7BF1" w14:textId="77777777" w:rsidR="007B76EC" w:rsidRPr="002B449E" w:rsidRDefault="007B76EC">
            <w:pPr>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2</w:t>
            </w:r>
          </w:p>
        </w:tc>
      </w:tr>
      <w:tr w:rsidR="007B76EC" w:rsidRPr="002B449E" w14:paraId="609B3ED8" w14:textId="77777777" w:rsidTr="003600A4">
        <w:trPr>
          <w:gridAfter w:val="1"/>
          <w:wAfter w:w="8" w:type="dxa"/>
          <w:trHeight w:val="384"/>
          <w:jc w:val="center"/>
        </w:trPr>
        <w:tc>
          <w:tcPr>
            <w:tcW w:w="0" w:type="auto"/>
            <w:vMerge/>
            <w:tcBorders>
              <w:top w:val="nil"/>
              <w:left w:val="single" w:sz="4" w:space="0" w:color="auto"/>
              <w:bottom w:val="single" w:sz="6" w:space="0" w:color="000000"/>
              <w:right w:val="single" w:sz="6" w:space="0" w:color="000000"/>
            </w:tcBorders>
            <w:vAlign w:val="center"/>
            <w:hideMark/>
          </w:tcPr>
          <w:p w14:paraId="595A5D3C" w14:textId="77777777" w:rsidR="007B76EC" w:rsidRPr="002B449E" w:rsidRDefault="007B76EC">
            <w:pPr>
              <w:widowControl/>
              <w:jc w:val="left"/>
              <w:rPr>
                <w:rFonts w:ascii="仿宋_GB2312" w:hAnsi="宋体" w:cs="宋体"/>
                <w:color w:val="000000" w:themeColor="text1"/>
                <w:kern w:val="0"/>
                <w:sz w:val="21"/>
                <w:szCs w:val="21"/>
              </w:rPr>
            </w:pPr>
          </w:p>
        </w:tc>
        <w:tc>
          <w:tcPr>
            <w:tcW w:w="1776" w:type="dxa"/>
            <w:tcBorders>
              <w:top w:val="nil"/>
              <w:left w:val="nil"/>
              <w:bottom w:val="single" w:sz="6" w:space="0" w:color="000000"/>
              <w:right w:val="single" w:sz="4" w:space="0" w:color="auto"/>
            </w:tcBorders>
            <w:tcMar>
              <w:top w:w="60" w:type="dxa"/>
              <w:left w:w="60" w:type="dxa"/>
              <w:bottom w:w="45" w:type="dxa"/>
              <w:right w:w="60" w:type="dxa"/>
            </w:tcMar>
            <w:vAlign w:val="center"/>
            <w:hideMark/>
          </w:tcPr>
          <w:p w14:paraId="7AB7B77C" w14:textId="77777777" w:rsidR="007B76EC" w:rsidRPr="002B449E" w:rsidRDefault="007B76EC">
            <w:pPr>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中期考核</w:t>
            </w:r>
          </w:p>
        </w:tc>
        <w:tc>
          <w:tcPr>
            <w:tcW w:w="696" w:type="dxa"/>
            <w:tcBorders>
              <w:top w:val="nil"/>
              <w:left w:val="single" w:sz="4" w:space="0" w:color="auto"/>
              <w:bottom w:val="single" w:sz="6" w:space="0" w:color="000000"/>
              <w:right w:val="single" w:sz="4" w:space="0" w:color="auto"/>
            </w:tcBorders>
            <w:tcMar>
              <w:top w:w="15" w:type="dxa"/>
              <w:left w:w="15" w:type="dxa"/>
              <w:bottom w:w="15" w:type="dxa"/>
              <w:right w:w="15" w:type="dxa"/>
            </w:tcMar>
            <w:vAlign w:val="center"/>
            <w:hideMark/>
          </w:tcPr>
          <w:p w14:paraId="75071770" w14:textId="77777777" w:rsidR="007B76EC" w:rsidRPr="002B449E" w:rsidRDefault="007B76EC">
            <w:pPr>
              <w:widowControl/>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2</w:t>
            </w:r>
          </w:p>
        </w:tc>
        <w:tc>
          <w:tcPr>
            <w:tcW w:w="1775" w:type="dxa"/>
            <w:gridSpan w:val="2"/>
            <w:tcBorders>
              <w:top w:val="nil"/>
              <w:left w:val="single" w:sz="4" w:space="0" w:color="auto"/>
              <w:bottom w:val="single" w:sz="6" w:space="0" w:color="000000"/>
              <w:right w:val="single" w:sz="4" w:space="0" w:color="auto"/>
            </w:tcBorders>
            <w:tcMar>
              <w:top w:w="15" w:type="dxa"/>
              <w:left w:w="15" w:type="dxa"/>
              <w:bottom w:w="15" w:type="dxa"/>
              <w:right w:w="15" w:type="dxa"/>
            </w:tcMar>
            <w:vAlign w:val="center"/>
            <w:hideMark/>
          </w:tcPr>
          <w:p w14:paraId="2C1B2C95" w14:textId="77777777" w:rsidR="007B76EC" w:rsidRPr="002B449E" w:rsidRDefault="007B76EC">
            <w:pPr>
              <w:widowControl/>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中期考核</w:t>
            </w:r>
          </w:p>
        </w:tc>
        <w:tc>
          <w:tcPr>
            <w:tcW w:w="640" w:type="dxa"/>
            <w:tcBorders>
              <w:top w:val="nil"/>
              <w:left w:val="single" w:sz="4" w:space="0" w:color="auto"/>
              <w:bottom w:val="single" w:sz="6" w:space="0" w:color="000000"/>
              <w:right w:val="single" w:sz="4" w:space="0" w:color="auto"/>
            </w:tcBorders>
            <w:tcMar>
              <w:top w:w="15" w:type="dxa"/>
              <w:left w:w="15" w:type="dxa"/>
              <w:bottom w:w="15" w:type="dxa"/>
              <w:right w:w="15" w:type="dxa"/>
            </w:tcMar>
            <w:vAlign w:val="center"/>
            <w:hideMark/>
          </w:tcPr>
          <w:p w14:paraId="298A2493" w14:textId="77777777" w:rsidR="007B76EC" w:rsidRPr="002B449E" w:rsidRDefault="007B76EC">
            <w:pPr>
              <w:widowControl/>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2</w:t>
            </w:r>
          </w:p>
        </w:tc>
        <w:tc>
          <w:tcPr>
            <w:tcW w:w="1744" w:type="dxa"/>
            <w:gridSpan w:val="2"/>
            <w:tcBorders>
              <w:top w:val="nil"/>
              <w:left w:val="single" w:sz="4" w:space="0" w:color="auto"/>
              <w:bottom w:val="single" w:sz="6" w:space="0" w:color="000000"/>
              <w:right w:val="single" w:sz="4" w:space="0" w:color="auto"/>
            </w:tcBorders>
            <w:tcMar>
              <w:top w:w="15" w:type="dxa"/>
              <w:left w:w="15" w:type="dxa"/>
              <w:bottom w:w="15" w:type="dxa"/>
              <w:right w:w="15" w:type="dxa"/>
            </w:tcMar>
            <w:vAlign w:val="center"/>
            <w:hideMark/>
          </w:tcPr>
          <w:p w14:paraId="33A9EA14" w14:textId="77777777" w:rsidR="007B76EC" w:rsidRPr="002B449E" w:rsidRDefault="007B76EC">
            <w:pPr>
              <w:widowControl/>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中期考核</w:t>
            </w:r>
          </w:p>
        </w:tc>
        <w:tc>
          <w:tcPr>
            <w:tcW w:w="736" w:type="dxa"/>
            <w:tcBorders>
              <w:top w:val="nil"/>
              <w:left w:val="single" w:sz="4" w:space="0" w:color="auto"/>
              <w:bottom w:val="single" w:sz="6" w:space="0" w:color="000000"/>
              <w:right w:val="single" w:sz="4" w:space="0" w:color="auto"/>
            </w:tcBorders>
            <w:shd w:val="clear" w:color="auto" w:fill="FFFFFF"/>
            <w:tcMar>
              <w:top w:w="15" w:type="dxa"/>
              <w:left w:w="15" w:type="dxa"/>
              <w:bottom w:w="15" w:type="dxa"/>
              <w:right w:w="15" w:type="dxa"/>
            </w:tcMar>
            <w:vAlign w:val="center"/>
            <w:hideMark/>
          </w:tcPr>
          <w:p w14:paraId="1885D078" w14:textId="77777777" w:rsidR="007B76EC" w:rsidRPr="002B449E" w:rsidRDefault="007B76EC">
            <w:pPr>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2</w:t>
            </w:r>
          </w:p>
        </w:tc>
      </w:tr>
      <w:tr w:rsidR="007B76EC" w:rsidRPr="002B449E" w14:paraId="6E1DE895" w14:textId="77777777" w:rsidTr="003600A4">
        <w:trPr>
          <w:gridAfter w:val="1"/>
          <w:wAfter w:w="8" w:type="dxa"/>
          <w:trHeight w:val="374"/>
          <w:jc w:val="center"/>
        </w:trPr>
        <w:tc>
          <w:tcPr>
            <w:tcW w:w="0" w:type="auto"/>
            <w:vMerge/>
            <w:tcBorders>
              <w:top w:val="nil"/>
              <w:left w:val="single" w:sz="4" w:space="0" w:color="auto"/>
              <w:bottom w:val="single" w:sz="6" w:space="0" w:color="000000"/>
              <w:right w:val="single" w:sz="6" w:space="0" w:color="000000"/>
            </w:tcBorders>
            <w:vAlign w:val="center"/>
            <w:hideMark/>
          </w:tcPr>
          <w:p w14:paraId="6977ADF1" w14:textId="77777777" w:rsidR="007B76EC" w:rsidRPr="002B449E" w:rsidRDefault="007B76EC">
            <w:pPr>
              <w:widowControl/>
              <w:jc w:val="left"/>
              <w:rPr>
                <w:rFonts w:ascii="仿宋_GB2312" w:hAnsi="宋体" w:cs="宋体"/>
                <w:color w:val="000000" w:themeColor="text1"/>
                <w:kern w:val="0"/>
                <w:sz w:val="21"/>
                <w:szCs w:val="21"/>
              </w:rPr>
            </w:pPr>
          </w:p>
        </w:tc>
        <w:tc>
          <w:tcPr>
            <w:tcW w:w="1776" w:type="dxa"/>
            <w:tcBorders>
              <w:top w:val="nil"/>
              <w:left w:val="nil"/>
              <w:bottom w:val="single" w:sz="4" w:space="0" w:color="auto"/>
              <w:right w:val="single" w:sz="4" w:space="0" w:color="auto"/>
            </w:tcBorders>
            <w:tcMar>
              <w:top w:w="60" w:type="dxa"/>
              <w:left w:w="60" w:type="dxa"/>
              <w:bottom w:w="45" w:type="dxa"/>
              <w:right w:w="60" w:type="dxa"/>
            </w:tcMar>
            <w:vAlign w:val="center"/>
            <w:hideMark/>
          </w:tcPr>
          <w:p w14:paraId="2F58F45B" w14:textId="77777777" w:rsidR="007B76EC" w:rsidRPr="002B449E" w:rsidRDefault="007B76EC">
            <w:pPr>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学术交流</w:t>
            </w:r>
          </w:p>
        </w:tc>
        <w:tc>
          <w:tcPr>
            <w:tcW w:w="696"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02A31FED" w14:textId="77777777" w:rsidR="007B76EC" w:rsidRPr="002B449E" w:rsidRDefault="007B76EC">
            <w:pPr>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1</w:t>
            </w:r>
          </w:p>
        </w:tc>
        <w:tc>
          <w:tcPr>
            <w:tcW w:w="1775" w:type="dxa"/>
            <w:gridSpan w:val="2"/>
            <w:tcBorders>
              <w:top w:val="nil"/>
              <w:left w:val="nil"/>
              <w:bottom w:val="single" w:sz="4" w:space="0" w:color="auto"/>
              <w:right w:val="single" w:sz="4" w:space="0" w:color="auto"/>
            </w:tcBorders>
            <w:tcMar>
              <w:top w:w="15" w:type="dxa"/>
              <w:left w:w="15" w:type="dxa"/>
              <w:bottom w:w="15" w:type="dxa"/>
              <w:right w:w="15" w:type="dxa"/>
            </w:tcMar>
            <w:vAlign w:val="center"/>
            <w:hideMark/>
          </w:tcPr>
          <w:p w14:paraId="470C8AE8" w14:textId="77777777" w:rsidR="007B76EC" w:rsidRPr="002B449E" w:rsidRDefault="007B76EC">
            <w:pPr>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学术交流</w:t>
            </w:r>
          </w:p>
        </w:tc>
        <w:tc>
          <w:tcPr>
            <w:tcW w:w="640" w:type="dxa"/>
            <w:tcBorders>
              <w:top w:val="nil"/>
              <w:left w:val="nil"/>
              <w:bottom w:val="single" w:sz="4" w:space="0" w:color="auto"/>
              <w:right w:val="single" w:sz="4" w:space="0" w:color="auto"/>
            </w:tcBorders>
            <w:tcMar>
              <w:top w:w="15" w:type="dxa"/>
              <w:left w:w="15" w:type="dxa"/>
              <w:bottom w:w="15" w:type="dxa"/>
              <w:right w:w="15" w:type="dxa"/>
            </w:tcMar>
            <w:vAlign w:val="center"/>
            <w:hideMark/>
          </w:tcPr>
          <w:p w14:paraId="4739CEE2" w14:textId="77777777" w:rsidR="007B76EC" w:rsidRPr="002B449E" w:rsidRDefault="007B76EC">
            <w:pPr>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1</w:t>
            </w:r>
          </w:p>
        </w:tc>
        <w:tc>
          <w:tcPr>
            <w:tcW w:w="1744" w:type="dxa"/>
            <w:gridSpan w:val="2"/>
            <w:tcBorders>
              <w:top w:val="nil"/>
              <w:left w:val="nil"/>
              <w:bottom w:val="single" w:sz="4" w:space="0" w:color="auto"/>
              <w:right w:val="single" w:sz="4" w:space="0" w:color="auto"/>
            </w:tcBorders>
            <w:tcMar>
              <w:top w:w="15" w:type="dxa"/>
              <w:left w:w="15" w:type="dxa"/>
              <w:bottom w:w="15" w:type="dxa"/>
              <w:right w:w="15" w:type="dxa"/>
            </w:tcMar>
            <w:vAlign w:val="center"/>
            <w:hideMark/>
          </w:tcPr>
          <w:p w14:paraId="0FC29476" w14:textId="77777777" w:rsidR="007B76EC" w:rsidRPr="002B449E" w:rsidRDefault="007B76EC">
            <w:pPr>
              <w:widowControl/>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学术交流</w:t>
            </w:r>
          </w:p>
        </w:tc>
        <w:tc>
          <w:tcPr>
            <w:tcW w:w="736" w:type="dxa"/>
            <w:tcBorders>
              <w:top w:val="nil"/>
              <w:left w:val="nil"/>
              <w:bottom w:val="single" w:sz="4" w:space="0" w:color="auto"/>
              <w:right w:val="single" w:sz="4" w:space="0" w:color="auto"/>
            </w:tcBorders>
            <w:shd w:val="clear" w:color="auto" w:fill="FFFFFF"/>
            <w:tcMar>
              <w:top w:w="15" w:type="dxa"/>
              <w:left w:w="15" w:type="dxa"/>
              <w:bottom w:w="15" w:type="dxa"/>
              <w:right w:w="15" w:type="dxa"/>
            </w:tcMar>
            <w:vAlign w:val="center"/>
            <w:hideMark/>
          </w:tcPr>
          <w:p w14:paraId="36C63CF9" w14:textId="77777777" w:rsidR="007B76EC" w:rsidRPr="002B449E" w:rsidRDefault="007B76EC">
            <w:pPr>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2</w:t>
            </w:r>
          </w:p>
        </w:tc>
      </w:tr>
      <w:tr w:rsidR="003600A4" w:rsidRPr="002B449E" w14:paraId="5BCB455F" w14:textId="77777777" w:rsidTr="003600A4">
        <w:trPr>
          <w:gridAfter w:val="1"/>
          <w:wAfter w:w="8" w:type="dxa"/>
          <w:trHeight w:val="443"/>
          <w:jc w:val="center"/>
        </w:trPr>
        <w:tc>
          <w:tcPr>
            <w:tcW w:w="0" w:type="auto"/>
            <w:vMerge/>
            <w:tcBorders>
              <w:top w:val="nil"/>
              <w:left w:val="single" w:sz="4" w:space="0" w:color="auto"/>
              <w:bottom w:val="single" w:sz="6" w:space="0" w:color="000000"/>
              <w:right w:val="single" w:sz="6" w:space="0" w:color="000000"/>
            </w:tcBorders>
            <w:vAlign w:val="center"/>
            <w:hideMark/>
          </w:tcPr>
          <w:p w14:paraId="0C708AF4" w14:textId="77777777" w:rsidR="003600A4" w:rsidRPr="002B449E" w:rsidRDefault="003600A4" w:rsidP="003600A4">
            <w:pPr>
              <w:widowControl/>
              <w:jc w:val="left"/>
              <w:rPr>
                <w:rFonts w:ascii="仿宋_GB2312" w:hAnsi="宋体" w:cs="宋体"/>
                <w:color w:val="000000" w:themeColor="text1"/>
                <w:kern w:val="0"/>
                <w:sz w:val="21"/>
                <w:szCs w:val="21"/>
              </w:rPr>
            </w:pPr>
          </w:p>
        </w:tc>
        <w:tc>
          <w:tcPr>
            <w:tcW w:w="1776" w:type="dxa"/>
            <w:tcBorders>
              <w:top w:val="single" w:sz="4" w:space="0" w:color="auto"/>
              <w:left w:val="nil"/>
              <w:bottom w:val="single" w:sz="6" w:space="0" w:color="000000"/>
              <w:right w:val="single" w:sz="4" w:space="0" w:color="auto"/>
            </w:tcBorders>
            <w:tcMar>
              <w:top w:w="60" w:type="dxa"/>
              <w:left w:w="60" w:type="dxa"/>
              <w:bottom w:w="45" w:type="dxa"/>
              <w:right w:w="60" w:type="dxa"/>
            </w:tcMar>
            <w:vAlign w:val="center"/>
            <w:hideMark/>
          </w:tcPr>
          <w:p w14:paraId="548F58A1" w14:textId="7524FCB5" w:rsidR="003600A4" w:rsidRPr="002B449E" w:rsidRDefault="003600A4" w:rsidP="003600A4">
            <w:pPr>
              <w:spacing w:line="30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实践训练（含三助）</w:t>
            </w:r>
          </w:p>
        </w:tc>
        <w:tc>
          <w:tcPr>
            <w:tcW w:w="696" w:type="dxa"/>
            <w:tcBorders>
              <w:top w:val="single" w:sz="4" w:space="0" w:color="auto"/>
              <w:left w:val="nil"/>
              <w:bottom w:val="single" w:sz="6" w:space="0" w:color="000000"/>
              <w:right w:val="single" w:sz="4" w:space="0" w:color="auto"/>
            </w:tcBorders>
            <w:tcMar>
              <w:top w:w="15" w:type="dxa"/>
              <w:left w:w="15" w:type="dxa"/>
              <w:bottom w:w="15" w:type="dxa"/>
              <w:right w:w="15" w:type="dxa"/>
            </w:tcMar>
            <w:vAlign w:val="center"/>
            <w:hideMark/>
          </w:tcPr>
          <w:p w14:paraId="1A47F5DA" w14:textId="61D521D3" w:rsidR="003600A4" w:rsidRPr="002B449E" w:rsidRDefault="003600A4" w:rsidP="003600A4">
            <w:pPr>
              <w:spacing w:line="360" w:lineRule="exact"/>
              <w:jc w:val="center"/>
              <w:rPr>
                <w:rFonts w:ascii="仿宋_GB2312" w:hAnsi="宋体" w:cs="宋体"/>
                <w:color w:val="000000" w:themeColor="text1"/>
                <w:kern w:val="0"/>
                <w:sz w:val="21"/>
                <w:szCs w:val="21"/>
              </w:rPr>
            </w:pPr>
            <w:r w:rsidRPr="002B449E">
              <w:rPr>
                <w:rFonts w:ascii="仿宋_GB2312" w:hAnsi="宋体" w:cs="宋体"/>
                <w:color w:val="000000" w:themeColor="text1"/>
                <w:kern w:val="0"/>
                <w:sz w:val="21"/>
                <w:szCs w:val="21"/>
              </w:rPr>
              <w:t>2</w:t>
            </w:r>
          </w:p>
        </w:tc>
        <w:tc>
          <w:tcPr>
            <w:tcW w:w="1775" w:type="dxa"/>
            <w:gridSpan w:val="2"/>
            <w:tcBorders>
              <w:top w:val="single" w:sz="4" w:space="0" w:color="auto"/>
              <w:left w:val="nil"/>
              <w:bottom w:val="single" w:sz="6" w:space="0" w:color="000000"/>
              <w:right w:val="single" w:sz="4" w:space="0" w:color="auto"/>
            </w:tcBorders>
            <w:tcMar>
              <w:top w:w="15" w:type="dxa"/>
              <w:left w:w="15" w:type="dxa"/>
              <w:bottom w:w="15" w:type="dxa"/>
              <w:right w:w="15" w:type="dxa"/>
            </w:tcMar>
            <w:vAlign w:val="center"/>
            <w:hideMark/>
          </w:tcPr>
          <w:p w14:paraId="55AF6C1C" w14:textId="29B5CD56" w:rsidR="003600A4" w:rsidRPr="002B449E" w:rsidRDefault="003600A4" w:rsidP="003600A4">
            <w:pPr>
              <w:spacing w:line="30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实践训练（含三助）</w:t>
            </w:r>
          </w:p>
        </w:tc>
        <w:tc>
          <w:tcPr>
            <w:tcW w:w="640" w:type="dxa"/>
            <w:tcBorders>
              <w:top w:val="single" w:sz="4" w:space="0" w:color="auto"/>
              <w:left w:val="nil"/>
              <w:bottom w:val="single" w:sz="6" w:space="0" w:color="000000"/>
              <w:right w:val="single" w:sz="4" w:space="0" w:color="auto"/>
            </w:tcBorders>
            <w:tcMar>
              <w:top w:w="15" w:type="dxa"/>
              <w:left w:w="15" w:type="dxa"/>
              <w:bottom w:w="15" w:type="dxa"/>
              <w:right w:w="15" w:type="dxa"/>
            </w:tcMar>
            <w:vAlign w:val="center"/>
          </w:tcPr>
          <w:p w14:paraId="45D345B0" w14:textId="07351878" w:rsidR="003600A4" w:rsidRPr="002B449E" w:rsidRDefault="003600A4" w:rsidP="003600A4">
            <w:pPr>
              <w:spacing w:line="360" w:lineRule="exact"/>
              <w:jc w:val="center"/>
              <w:rPr>
                <w:rFonts w:ascii="仿宋_GB2312" w:hAnsi="宋体" w:cs="宋体"/>
                <w:color w:val="000000" w:themeColor="text1"/>
                <w:kern w:val="0"/>
                <w:sz w:val="21"/>
                <w:szCs w:val="21"/>
              </w:rPr>
            </w:pPr>
            <w:r w:rsidRPr="002B449E">
              <w:rPr>
                <w:rFonts w:ascii="仿宋_GB2312" w:hAnsi="宋体" w:cs="宋体"/>
                <w:color w:val="000000" w:themeColor="text1"/>
                <w:kern w:val="0"/>
                <w:sz w:val="21"/>
                <w:szCs w:val="21"/>
              </w:rPr>
              <w:t>2</w:t>
            </w:r>
          </w:p>
        </w:tc>
        <w:tc>
          <w:tcPr>
            <w:tcW w:w="1744" w:type="dxa"/>
            <w:gridSpan w:val="2"/>
            <w:tcBorders>
              <w:top w:val="single" w:sz="4" w:space="0" w:color="auto"/>
              <w:left w:val="nil"/>
              <w:bottom w:val="single" w:sz="6" w:space="0" w:color="000000"/>
              <w:right w:val="single" w:sz="4" w:space="0" w:color="auto"/>
            </w:tcBorders>
            <w:tcMar>
              <w:top w:w="15" w:type="dxa"/>
              <w:left w:w="15" w:type="dxa"/>
              <w:bottom w:w="15" w:type="dxa"/>
              <w:right w:w="15" w:type="dxa"/>
            </w:tcMar>
            <w:vAlign w:val="center"/>
          </w:tcPr>
          <w:p w14:paraId="552550C5" w14:textId="245FFE57" w:rsidR="003600A4" w:rsidRPr="002B449E" w:rsidRDefault="003600A4" w:rsidP="003600A4">
            <w:pPr>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综合测评</w:t>
            </w:r>
          </w:p>
        </w:tc>
        <w:tc>
          <w:tcPr>
            <w:tcW w:w="736" w:type="dxa"/>
            <w:tcBorders>
              <w:top w:val="single" w:sz="4" w:space="0" w:color="auto"/>
              <w:left w:val="nil"/>
              <w:bottom w:val="single" w:sz="6" w:space="0" w:color="000000"/>
              <w:right w:val="single" w:sz="4" w:space="0" w:color="auto"/>
            </w:tcBorders>
            <w:shd w:val="clear" w:color="auto" w:fill="FFFFFF"/>
            <w:tcMar>
              <w:top w:w="15" w:type="dxa"/>
              <w:left w:w="15" w:type="dxa"/>
              <w:bottom w:w="15" w:type="dxa"/>
              <w:right w:w="15" w:type="dxa"/>
            </w:tcMar>
            <w:vAlign w:val="center"/>
          </w:tcPr>
          <w:p w14:paraId="11AD0555" w14:textId="77777777" w:rsidR="003600A4" w:rsidRDefault="003600A4" w:rsidP="003600A4">
            <w:pPr>
              <w:spacing w:line="360" w:lineRule="exact"/>
              <w:jc w:val="center"/>
              <w:rPr>
                <w:rFonts w:ascii="楷体" w:eastAsia="楷体" w:hAnsi="楷体" w:cs="宋体"/>
                <w:color w:val="000000" w:themeColor="text1"/>
                <w:kern w:val="0"/>
                <w:sz w:val="21"/>
                <w:szCs w:val="21"/>
              </w:rPr>
            </w:pPr>
            <w:r w:rsidRPr="002B449E">
              <w:rPr>
                <w:rFonts w:ascii="楷体" w:eastAsia="楷体" w:hAnsi="楷体" w:cs="宋体" w:hint="eastAsia"/>
                <w:color w:val="000000" w:themeColor="text1"/>
                <w:kern w:val="0"/>
                <w:sz w:val="21"/>
                <w:szCs w:val="21"/>
              </w:rPr>
              <w:t>不计</w:t>
            </w:r>
          </w:p>
          <w:p w14:paraId="13987B9F" w14:textId="35B24A6C" w:rsidR="003600A4" w:rsidRPr="002B449E" w:rsidRDefault="003600A4" w:rsidP="003600A4">
            <w:pPr>
              <w:spacing w:line="360" w:lineRule="exact"/>
              <w:jc w:val="center"/>
              <w:rPr>
                <w:rFonts w:ascii="仿宋_GB2312" w:hAnsi="宋体" w:cs="宋体"/>
                <w:color w:val="000000"/>
                <w:kern w:val="0"/>
                <w:sz w:val="21"/>
                <w:szCs w:val="21"/>
              </w:rPr>
            </w:pPr>
            <w:r w:rsidRPr="002B449E">
              <w:rPr>
                <w:rFonts w:ascii="楷体" w:eastAsia="楷体" w:hAnsi="楷体" w:cs="宋体" w:hint="eastAsia"/>
                <w:color w:val="000000" w:themeColor="text1"/>
                <w:kern w:val="0"/>
                <w:sz w:val="21"/>
                <w:szCs w:val="21"/>
              </w:rPr>
              <w:t>学分</w:t>
            </w:r>
          </w:p>
        </w:tc>
      </w:tr>
      <w:tr w:rsidR="003600A4" w:rsidRPr="002B449E" w14:paraId="29EC941F" w14:textId="77777777" w:rsidTr="003600A4">
        <w:trPr>
          <w:gridAfter w:val="1"/>
          <w:wAfter w:w="8" w:type="dxa"/>
          <w:trHeight w:val="443"/>
          <w:jc w:val="center"/>
        </w:trPr>
        <w:tc>
          <w:tcPr>
            <w:tcW w:w="0" w:type="auto"/>
            <w:vMerge/>
            <w:tcBorders>
              <w:top w:val="nil"/>
              <w:left w:val="single" w:sz="4" w:space="0" w:color="auto"/>
              <w:bottom w:val="single" w:sz="6" w:space="0" w:color="000000"/>
              <w:right w:val="single" w:sz="6" w:space="0" w:color="000000"/>
            </w:tcBorders>
            <w:vAlign w:val="center"/>
          </w:tcPr>
          <w:p w14:paraId="75D73AC8" w14:textId="77777777" w:rsidR="003600A4" w:rsidRPr="002B449E" w:rsidRDefault="003600A4" w:rsidP="003600A4">
            <w:pPr>
              <w:widowControl/>
              <w:jc w:val="left"/>
              <w:rPr>
                <w:rFonts w:ascii="仿宋_GB2312" w:hAnsi="宋体" w:cs="宋体"/>
                <w:color w:val="000000" w:themeColor="text1"/>
                <w:kern w:val="0"/>
                <w:sz w:val="21"/>
                <w:szCs w:val="21"/>
              </w:rPr>
            </w:pPr>
          </w:p>
        </w:tc>
        <w:tc>
          <w:tcPr>
            <w:tcW w:w="1776" w:type="dxa"/>
            <w:tcBorders>
              <w:top w:val="single" w:sz="4" w:space="0" w:color="auto"/>
              <w:left w:val="nil"/>
              <w:bottom w:val="single" w:sz="6" w:space="0" w:color="000000"/>
              <w:right w:val="single" w:sz="4" w:space="0" w:color="auto"/>
            </w:tcBorders>
            <w:tcMar>
              <w:top w:w="60" w:type="dxa"/>
              <w:left w:w="60" w:type="dxa"/>
              <w:bottom w:w="45" w:type="dxa"/>
              <w:right w:w="60" w:type="dxa"/>
            </w:tcMar>
            <w:vAlign w:val="center"/>
          </w:tcPr>
          <w:p w14:paraId="5CF70649" w14:textId="2FD62AD2" w:rsidR="003600A4" w:rsidRPr="002B449E" w:rsidRDefault="003600A4" w:rsidP="003600A4">
            <w:pPr>
              <w:spacing w:line="30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综合测评</w:t>
            </w:r>
          </w:p>
        </w:tc>
        <w:tc>
          <w:tcPr>
            <w:tcW w:w="696" w:type="dxa"/>
            <w:tcBorders>
              <w:top w:val="single" w:sz="4" w:space="0" w:color="auto"/>
              <w:left w:val="nil"/>
              <w:bottom w:val="single" w:sz="6" w:space="0" w:color="000000"/>
              <w:right w:val="single" w:sz="4" w:space="0" w:color="auto"/>
            </w:tcBorders>
            <w:tcMar>
              <w:top w:w="15" w:type="dxa"/>
              <w:left w:w="15" w:type="dxa"/>
              <w:bottom w:w="15" w:type="dxa"/>
              <w:right w:w="15" w:type="dxa"/>
            </w:tcMar>
            <w:vAlign w:val="center"/>
          </w:tcPr>
          <w:p w14:paraId="46358644" w14:textId="77777777" w:rsidR="003600A4" w:rsidRDefault="003600A4" w:rsidP="003600A4">
            <w:pPr>
              <w:widowControl/>
              <w:spacing w:line="360" w:lineRule="exact"/>
              <w:jc w:val="center"/>
              <w:rPr>
                <w:rFonts w:ascii="楷体" w:eastAsia="楷体" w:hAnsi="楷体" w:cs="宋体"/>
                <w:color w:val="000000" w:themeColor="text1"/>
                <w:kern w:val="0"/>
                <w:sz w:val="21"/>
                <w:szCs w:val="21"/>
              </w:rPr>
            </w:pPr>
            <w:r w:rsidRPr="002B449E">
              <w:rPr>
                <w:rFonts w:ascii="楷体" w:eastAsia="楷体" w:hAnsi="楷体" w:cs="宋体" w:hint="eastAsia"/>
                <w:color w:val="000000" w:themeColor="text1"/>
                <w:kern w:val="0"/>
                <w:sz w:val="21"/>
                <w:szCs w:val="21"/>
              </w:rPr>
              <w:t>不计</w:t>
            </w:r>
          </w:p>
          <w:p w14:paraId="0BB913A3" w14:textId="0E6CBF97" w:rsidR="003600A4" w:rsidRPr="002B449E" w:rsidRDefault="003600A4" w:rsidP="003600A4">
            <w:pPr>
              <w:spacing w:line="360" w:lineRule="exact"/>
              <w:jc w:val="center"/>
              <w:rPr>
                <w:rFonts w:ascii="仿宋_GB2312" w:hAnsi="宋体" w:cs="宋体"/>
                <w:color w:val="000000" w:themeColor="text1"/>
                <w:kern w:val="0"/>
                <w:sz w:val="21"/>
                <w:szCs w:val="21"/>
              </w:rPr>
            </w:pPr>
            <w:r w:rsidRPr="002B449E">
              <w:rPr>
                <w:rFonts w:ascii="楷体" w:eastAsia="楷体" w:hAnsi="楷体" w:cs="宋体" w:hint="eastAsia"/>
                <w:color w:val="000000" w:themeColor="text1"/>
                <w:kern w:val="0"/>
                <w:sz w:val="21"/>
                <w:szCs w:val="21"/>
              </w:rPr>
              <w:t>学分</w:t>
            </w:r>
          </w:p>
        </w:tc>
        <w:tc>
          <w:tcPr>
            <w:tcW w:w="1775" w:type="dxa"/>
            <w:gridSpan w:val="2"/>
            <w:tcBorders>
              <w:top w:val="single" w:sz="4" w:space="0" w:color="auto"/>
              <w:left w:val="nil"/>
              <w:bottom w:val="single" w:sz="6" w:space="0" w:color="000000"/>
              <w:right w:val="single" w:sz="4" w:space="0" w:color="auto"/>
            </w:tcBorders>
            <w:tcMar>
              <w:top w:w="15" w:type="dxa"/>
              <w:left w:w="15" w:type="dxa"/>
              <w:bottom w:w="15" w:type="dxa"/>
              <w:right w:w="15" w:type="dxa"/>
            </w:tcMar>
            <w:vAlign w:val="center"/>
          </w:tcPr>
          <w:p w14:paraId="56330405" w14:textId="7CFEB202" w:rsidR="003600A4" w:rsidRPr="002B449E" w:rsidRDefault="003600A4" w:rsidP="003600A4">
            <w:pPr>
              <w:spacing w:line="30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综合测评</w:t>
            </w:r>
          </w:p>
        </w:tc>
        <w:tc>
          <w:tcPr>
            <w:tcW w:w="640" w:type="dxa"/>
            <w:tcBorders>
              <w:top w:val="single" w:sz="4" w:space="0" w:color="auto"/>
              <w:left w:val="nil"/>
              <w:bottom w:val="single" w:sz="6" w:space="0" w:color="000000"/>
              <w:right w:val="single" w:sz="4" w:space="0" w:color="auto"/>
            </w:tcBorders>
            <w:tcMar>
              <w:top w:w="15" w:type="dxa"/>
              <w:left w:w="15" w:type="dxa"/>
              <w:bottom w:w="15" w:type="dxa"/>
              <w:right w:w="15" w:type="dxa"/>
            </w:tcMar>
            <w:vAlign w:val="center"/>
          </w:tcPr>
          <w:p w14:paraId="7E2E094E" w14:textId="51FFF2BB" w:rsidR="003600A4" w:rsidRPr="002B449E" w:rsidRDefault="003600A4" w:rsidP="003600A4">
            <w:pPr>
              <w:spacing w:line="360" w:lineRule="exact"/>
              <w:jc w:val="center"/>
              <w:rPr>
                <w:rFonts w:ascii="仿宋_GB2312" w:hAnsi="宋体" w:cs="宋体"/>
                <w:color w:val="000000" w:themeColor="text1"/>
                <w:kern w:val="0"/>
                <w:sz w:val="21"/>
                <w:szCs w:val="21"/>
              </w:rPr>
            </w:pPr>
            <w:r w:rsidRPr="002B449E">
              <w:rPr>
                <w:rFonts w:ascii="楷体" w:eastAsia="楷体" w:hAnsi="楷体" w:cs="宋体" w:hint="eastAsia"/>
                <w:color w:val="000000" w:themeColor="text1"/>
                <w:kern w:val="0"/>
                <w:sz w:val="21"/>
                <w:szCs w:val="21"/>
              </w:rPr>
              <w:t>不计学分</w:t>
            </w:r>
          </w:p>
        </w:tc>
        <w:tc>
          <w:tcPr>
            <w:tcW w:w="1744" w:type="dxa"/>
            <w:gridSpan w:val="2"/>
            <w:tcBorders>
              <w:top w:val="single" w:sz="4" w:space="0" w:color="auto"/>
              <w:left w:val="nil"/>
              <w:bottom w:val="single" w:sz="6" w:space="0" w:color="000000"/>
              <w:right w:val="single" w:sz="4" w:space="0" w:color="auto"/>
            </w:tcBorders>
            <w:tcMar>
              <w:top w:w="15" w:type="dxa"/>
              <w:left w:w="15" w:type="dxa"/>
              <w:bottom w:w="15" w:type="dxa"/>
              <w:right w:w="15" w:type="dxa"/>
            </w:tcMar>
            <w:vAlign w:val="center"/>
          </w:tcPr>
          <w:p w14:paraId="4727FF34" w14:textId="7E20C7FC" w:rsidR="003600A4" w:rsidRPr="002B449E" w:rsidRDefault="003600A4" w:rsidP="003600A4">
            <w:pPr>
              <w:spacing w:line="360" w:lineRule="exact"/>
              <w:jc w:val="center"/>
              <w:rPr>
                <w:rFonts w:ascii="仿宋_GB2312" w:hAnsi="宋体" w:cs="宋体"/>
                <w:color w:val="000000" w:themeColor="text1"/>
                <w:kern w:val="0"/>
                <w:sz w:val="21"/>
                <w:szCs w:val="21"/>
              </w:rPr>
            </w:pPr>
          </w:p>
        </w:tc>
        <w:tc>
          <w:tcPr>
            <w:tcW w:w="736" w:type="dxa"/>
            <w:tcBorders>
              <w:top w:val="single" w:sz="4" w:space="0" w:color="auto"/>
              <w:left w:val="nil"/>
              <w:bottom w:val="single" w:sz="6" w:space="0" w:color="000000"/>
              <w:right w:val="single" w:sz="4" w:space="0" w:color="auto"/>
            </w:tcBorders>
            <w:shd w:val="clear" w:color="auto" w:fill="FFFFFF"/>
            <w:tcMar>
              <w:top w:w="15" w:type="dxa"/>
              <w:left w:w="15" w:type="dxa"/>
              <w:bottom w:w="15" w:type="dxa"/>
              <w:right w:w="15" w:type="dxa"/>
            </w:tcMar>
            <w:vAlign w:val="center"/>
          </w:tcPr>
          <w:p w14:paraId="6476501F" w14:textId="0A51C5E0" w:rsidR="003600A4" w:rsidRPr="002B449E" w:rsidRDefault="003600A4" w:rsidP="003600A4">
            <w:pPr>
              <w:spacing w:line="360" w:lineRule="exact"/>
              <w:jc w:val="center"/>
              <w:rPr>
                <w:rFonts w:ascii="仿宋_GB2312" w:hAnsi="宋体" w:cs="宋体"/>
                <w:color w:val="000000"/>
                <w:kern w:val="0"/>
                <w:sz w:val="21"/>
                <w:szCs w:val="21"/>
              </w:rPr>
            </w:pPr>
          </w:p>
        </w:tc>
      </w:tr>
      <w:tr w:rsidR="003600A4" w:rsidRPr="002B449E" w14:paraId="22BF7970" w14:textId="77777777" w:rsidTr="003600A4">
        <w:trPr>
          <w:gridAfter w:val="1"/>
          <w:wAfter w:w="8" w:type="dxa"/>
          <w:trHeight w:val="690"/>
          <w:jc w:val="center"/>
        </w:trPr>
        <w:tc>
          <w:tcPr>
            <w:tcW w:w="0" w:type="auto"/>
            <w:tcBorders>
              <w:top w:val="nil"/>
              <w:left w:val="single" w:sz="4" w:space="0" w:color="auto"/>
              <w:bottom w:val="single" w:sz="6" w:space="0" w:color="000000"/>
              <w:right w:val="single" w:sz="6" w:space="0" w:color="000000"/>
            </w:tcBorders>
            <w:tcMar>
              <w:top w:w="15" w:type="dxa"/>
              <w:left w:w="15" w:type="dxa"/>
              <w:bottom w:w="15" w:type="dxa"/>
              <w:right w:w="15" w:type="dxa"/>
            </w:tcMar>
            <w:vAlign w:val="center"/>
            <w:hideMark/>
          </w:tcPr>
          <w:p w14:paraId="0C3DD898" w14:textId="36B8A64C" w:rsidR="003600A4" w:rsidRPr="002B449E" w:rsidRDefault="003600A4" w:rsidP="003600A4">
            <w:pPr>
              <w:widowControl/>
              <w:spacing w:line="360" w:lineRule="exact"/>
              <w:jc w:val="left"/>
              <w:rPr>
                <w:rFonts w:ascii="仿宋_GB2312" w:hAnsi="宋体" w:cs="宋体"/>
                <w:kern w:val="0"/>
                <w:sz w:val="21"/>
                <w:szCs w:val="21"/>
              </w:rPr>
            </w:pPr>
            <w:r w:rsidRPr="002B449E">
              <w:rPr>
                <w:rFonts w:ascii="仿宋_GB2312" w:hAnsi="宋体" w:cs="宋体" w:hint="eastAsia"/>
                <w:color w:val="000000"/>
                <w:kern w:val="0"/>
                <w:sz w:val="21"/>
                <w:szCs w:val="21"/>
              </w:rPr>
              <w:t>6.学科自设环节</w:t>
            </w:r>
          </w:p>
        </w:tc>
        <w:tc>
          <w:tcPr>
            <w:tcW w:w="1776" w:type="dxa"/>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3BAB0115" w14:textId="77777777" w:rsidR="003600A4" w:rsidRPr="002B449E" w:rsidRDefault="003600A4" w:rsidP="003600A4">
            <w:pPr>
              <w:widowControl/>
              <w:spacing w:line="360" w:lineRule="exact"/>
              <w:jc w:val="center"/>
              <w:rPr>
                <w:rFonts w:ascii="仿宋_GB2312" w:hAnsi="宋体" w:cs="宋体"/>
                <w:color w:val="000000"/>
                <w:kern w:val="0"/>
                <w:sz w:val="21"/>
                <w:szCs w:val="21"/>
              </w:rPr>
            </w:pPr>
            <w:r w:rsidRPr="002B449E">
              <w:rPr>
                <w:rFonts w:ascii="仿宋_GB2312" w:hAnsi="宋体" w:cs="宋体" w:hint="eastAsia"/>
                <w:color w:val="000000"/>
                <w:kern w:val="0"/>
                <w:sz w:val="21"/>
                <w:szCs w:val="21"/>
              </w:rPr>
              <w:t>自定</w:t>
            </w:r>
          </w:p>
        </w:tc>
        <w:tc>
          <w:tcPr>
            <w:tcW w:w="696" w:type="dxa"/>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tcPr>
          <w:p w14:paraId="2A554F82" w14:textId="1FE8FA0F" w:rsidR="003600A4" w:rsidRPr="007B3016" w:rsidRDefault="003600A4" w:rsidP="003600A4">
            <w:pPr>
              <w:widowControl/>
              <w:spacing w:line="360" w:lineRule="exact"/>
              <w:jc w:val="center"/>
              <w:rPr>
                <w:rFonts w:ascii="楷体" w:eastAsia="楷体" w:hAnsi="楷体"/>
                <w:kern w:val="0"/>
                <w:sz w:val="21"/>
                <w:szCs w:val="21"/>
              </w:rPr>
            </w:pPr>
            <w:r w:rsidRPr="007B3016">
              <w:rPr>
                <w:rFonts w:ascii="楷体" w:eastAsia="楷体" w:hAnsi="楷体" w:cs="宋体" w:hint="eastAsia"/>
                <w:color w:val="000000"/>
                <w:kern w:val="0"/>
                <w:sz w:val="21"/>
                <w:szCs w:val="21"/>
              </w:rPr>
              <w:t>自定</w:t>
            </w:r>
          </w:p>
        </w:tc>
        <w:tc>
          <w:tcPr>
            <w:tcW w:w="1775" w:type="dxa"/>
            <w:gridSpan w:val="2"/>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25D7EFA4" w14:textId="77777777" w:rsidR="003600A4" w:rsidRPr="002B449E" w:rsidRDefault="003600A4" w:rsidP="003600A4">
            <w:pPr>
              <w:widowControl/>
              <w:spacing w:line="360" w:lineRule="exact"/>
              <w:jc w:val="center"/>
              <w:rPr>
                <w:rFonts w:ascii="仿宋_GB2312" w:hAnsi="宋体" w:cs="宋体"/>
                <w:color w:val="000000"/>
                <w:kern w:val="0"/>
                <w:sz w:val="21"/>
                <w:szCs w:val="21"/>
              </w:rPr>
            </w:pPr>
            <w:r w:rsidRPr="002B449E">
              <w:rPr>
                <w:rFonts w:ascii="仿宋_GB2312" w:hAnsi="宋体" w:cs="宋体" w:hint="eastAsia"/>
                <w:color w:val="000000"/>
                <w:kern w:val="0"/>
                <w:sz w:val="21"/>
                <w:szCs w:val="21"/>
              </w:rPr>
              <w:t>自定</w:t>
            </w:r>
          </w:p>
        </w:tc>
        <w:tc>
          <w:tcPr>
            <w:tcW w:w="640" w:type="dxa"/>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tcPr>
          <w:p w14:paraId="68113001" w14:textId="59AAFEAB" w:rsidR="003600A4" w:rsidRPr="007B3016" w:rsidRDefault="003600A4" w:rsidP="003600A4">
            <w:pPr>
              <w:widowControl/>
              <w:spacing w:line="360" w:lineRule="exact"/>
              <w:jc w:val="center"/>
              <w:rPr>
                <w:rFonts w:ascii="楷体" w:eastAsia="楷体" w:hAnsi="楷体" w:cs="宋体"/>
                <w:color w:val="000000" w:themeColor="text1"/>
                <w:kern w:val="0"/>
                <w:sz w:val="21"/>
                <w:szCs w:val="21"/>
              </w:rPr>
            </w:pPr>
            <w:r w:rsidRPr="007B3016">
              <w:rPr>
                <w:rFonts w:ascii="楷体" w:eastAsia="楷体" w:hAnsi="楷体" w:cs="宋体" w:hint="eastAsia"/>
                <w:color w:val="000000"/>
                <w:kern w:val="0"/>
                <w:sz w:val="21"/>
                <w:szCs w:val="21"/>
              </w:rPr>
              <w:t>自定</w:t>
            </w:r>
          </w:p>
        </w:tc>
        <w:tc>
          <w:tcPr>
            <w:tcW w:w="1744" w:type="dxa"/>
            <w:gridSpan w:val="2"/>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766B96DD" w14:textId="77777777" w:rsidR="003600A4" w:rsidRPr="002B449E" w:rsidRDefault="003600A4" w:rsidP="003600A4">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自定</w:t>
            </w:r>
          </w:p>
        </w:tc>
        <w:tc>
          <w:tcPr>
            <w:tcW w:w="736" w:type="dxa"/>
            <w:tcBorders>
              <w:top w:val="nil"/>
              <w:left w:val="nil"/>
              <w:bottom w:val="single" w:sz="6" w:space="0" w:color="000000"/>
              <w:right w:val="single" w:sz="6" w:space="0" w:color="000000"/>
            </w:tcBorders>
            <w:shd w:val="clear" w:color="auto" w:fill="FFFFFF"/>
            <w:tcMar>
              <w:top w:w="60" w:type="dxa"/>
              <w:left w:w="60" w:type="dxa"/>
              <w:bottom w:w="45" w:type="dxa"/>
              <w:right w:w="60" w:type="dxa"/>
            </w:tcMar>
            <w:vAlign w:val="center"/>
          </w:tcPr>
          <w:p w14:paraId="188789D5" w14:textId="4D95A737" w:rsidR="003600A4" w:rsidRPr="007B3016" w:rsidRDefault="003600A4" w:rsidP="003600A4">
            <w:pPr>
              <w:widowControl/>
              <w:spacing w:line="360" w:lineRule="exact"/>
              <w:jc w:val="center"/>
              <w:rPr>
                <w:rFonts w:ascii="楷体" w:eastAsia="楷体" w:hAnsi="楷体"/>
                <w:kern w:val="0"/>
                <w:sz w:val="21"/>
                <w:szCs w:val="21"/>
              </w:rPr>
            </w:pPr>
            <w:r w:rsidRPr="007B3016">
              <w:rPr>
                <w:rFonts w:ascii="楷体" w:eastAsia="楷体" w:hAnsi="楷体" w:cs="宋体" w:hint="eastAsia"/>
                <w:color w:val="000000"/>
                <w:kern w:val="0"/>
                <w:sz w:val="21"/>
                <w:szCs w:val="21"/>
              </w:rPr>
              <w:t>自定</w:t>
            </w:r>
          </w:p>
        </w:tc>
      </w:tr>
      <w:tr w:rsidR="003600A4" w14:paraId="02C57FCF" w14:textId="77777777" w:rsidTr="003600A4">
        <w:trPr>
          <w:trHeight w:val="525"/>
          <w:jc w:val="center"/>
        </w:trPr>
        <w:tc>
          <w:tcPr>
            <w:tcW w:w="1685" w:type="dxa"/>
            <w:tcBorders>
              <w:top w:val="nil"/>
              <w:left w:val="single" w:sz="4" w:space="0" w:color="auto"/>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26A274FD" w14:textId="77777777" w:rsidR="003600A4" w:rsidRPr="002B449E" w:rsidRDefault="003600A4" w:rsidP="003600A4">
            <w:pPr>
              <w:widowControl/>
              <w:spacing w:line="360" w:lineRule="exact"/>
              <w:jc w:val="left"/>
              <w:rPr>
                <w:rFonts w:ascii="仿宋_GB2312" w:hAnsi="宋体" w:cs="宋体"/>
                <w:kern w:val="0"/>
                <w:sz w:val="21"/>
                <w:szCs w:val="21"/>
              </w:rPr>
            </w:pPr>
            <w:r w:rsidRPr="002B449E">
              <w:rPr>
                <w:rFonts w:ascii="仿宋_GB2312" w:hAnsi="宋体" w:cs="宋体" w:hint="eastAsia"/>
                <w:color w:val="000000"/>
                <w:kern w:val="0"/>
                <w:sz w:val="21"/>
                <w:szCs w:val="21"/>
              </w:rPr>
              <w:t>总学分</w:t>
            </w:r>
          </w:p>
        </w:tc>
        <w:tc>
          <w:tcPr>
            <w:tcW w:w="2480" w:type="dxa"/>
            <w:gridSpan w:val="3"/>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416EC356" w14:textId="77777777" w:rsidR="003600A4" w:rsidRPr="002B449E" w:rsidRDefault="003600A4" w:rsidP="003600A4">
            <w:pPr>
              <w:widowControl/>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≥18</w:t>
            </w:r>
          </w:p>
        </w:tc>
        <w:tc>
          <w:tcPr>
            <w:tcW w:w="2415" w:type="dxa"/>
            <w:gridSpan w:val="3"/>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51488146" w14:textId="77777777" w:rsidR="003600A4" w:rsidRPr="002B449E" w:rsidRDefault="003600A4" w:rsidP="003600A4">
            <w:pPr>
              <w:widowControl/>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≥39</w:t>
            </w:r>
          </w:p>
        </w:tc>
        <w:tc>
          <w:tcPr>
            <w:tcW w:w="2480" w:type="dxa"/>
            <w:gridSpan w:val="3"/>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65943BC2" w14:textId="77777777" w:rsidR="003600A4" w:rsidRPr="002B449E" w:rsidRDefault="003600A4" w:rsidP="003600A4">
            <w:pPr>
              <w:widowControl/>
              <w:spacing w:line="360" w:lineRule="exact"/>
              <w:jc w:val="center"/>
              <w:rPr>
                <w:rFonts w:ascii="仿宋_GB2312" w:hAnsi="宋体" w:cs="宋体"/>
                <w:color w:val="000000" w:themeColor="text1"/>
                <w:kern w:val="0"/>
                <w:sz w:val="21"/>
                <w:szCs w:val="21"/>
              </w:rPr>
            </w:pPr>
            <w:r w:rsidRPr="002B449E">
              <w:rPr>
                <w:rFonts w:ascii="仿宋_GB2312" w:hAnsi="宋体" w:cs="宋体" w:hint="eastAsia"/>
                <w:color w:val="000000" w:themeColor="text1"/>
                <w:kern w:val="0"/>
                <w:sz w:val="21"/>
                <w:szCs w:val="21"/>
              </w:rPr>
              <w:t>≥34</w:t>
            </w:r>
          </w:p>
        </w:tc>
      </w:tr>
    </w:tbl>
    <w:p w14:paraId="04524E24" w14:textId="3BC0172C" w:rsidR="003113B8" w:rsidRPr="00404022" w:rsidRDefault="008757FA" w:rsidP="007B3016">
      <w:pPr>
        <w:widowControl/>
        <w:ind w:leftChars="-133" w:left="-426" w:firstLineChars="50" w:firstLine="105"/>
        <w:jc w:val="left"/>
        <w:rPr>
          <w:rFonts w:ascii="仿宋_GB2312" w:hAnsi="宋体" w:cs="宋体"/>
          <w:kern w:val="0"/>
          <w:sz w:val="21"/>
          <w:szCs w:val="21"/>
        </w:rPr>
      </w:pPr>
      <w:r w:rsidRPr="00404022">
        <w:rPr>
          <w:rFonts w:ascii="仿宋_GB2312" w:hAnsi="宋体" w:cs="宋体" w:hint="eastAsia"/>
          <w:b/>
          <w:kern w:val="0"/>
          <w:sz w:val="21"/>
          <w:szCs w:val="21"/>
        </w:rPr>
        <w:t>注：</w:t>
      </w:r>
      <w:r w:rsidRPr="00404022">
        <w:rPr>
          <w:rFonts w:ascii="仿宋_GB2312" w:hAnsi="宋体" w:cs="宋体" w:hint="eastAsia"/>
          <w:kern w:val="0"/>
          <w:sz w:val="21"/>
          <w:szCs w:val="21"/>
        </w:rPr>
        <w:t>1.</w:t>
      </w:r>
      <w:r w:rsidR="00362885" w:rsidRPr="00404022">
        <w:rPr>
          <w:rFonts w:ascii="仿宋_GB2312" w:hAnsi="宋体" w:cs="宋体" w:hint="eastAsia"/>
          <w:kern w:val="0"/>
          <w:sz w:val="21"/>
          <w:szCs w:val="21"/>
        </w:rPr>
        <w:t>思想政治理论课程由马克思主义学院牵头，根据《关于高等学校研究生思想政治理论课程设置调整的意见》开设。</w:t>
      </w:r>
    </w:p>
    <w:p w14:paraId="322D4D46" w14:textId="326B3ED3" w:rsidR="00362885" w:rsidRPr="00404022" w:rsidRDefault="00362885" w:rsidP="002B449E">
      <w:pPr>
        <w:widowControl/>
        <w:ind w:leftChars="-133" w:left="-426" w:firstLineChars="268" w:firstLine="563"/>
        <w:jc w:val="left"/>
        <w:rPr>
          <w:rFonts w:ascii="仿宋_GB2312" w:hAnsi="宋体" w:cs="宋体"/>
          <w:kern w:val="0"/>
          <w:sz w:val="21"/>
          <w:szCs w:val="21"/>
        </w:rPr>
      </w:pPr>
      <w:r w:rsidRPr="00404022">
        <w:rPr>
          <w:rFonts w:ascii="仿宋_GB2312" w:hAnsi="宋体" w:cs="宋体" w:hint="eastAsia"/>
          <w:kern w:val="0"/>
          <w:sz w:val="21"/>
          <w:szCs w:val="21"/>
        </w:rPr>
        <w:t>2.外语课程由</w:t>
      </w:r>
      <w:r w:rsidR="004C3FFA" w:rsidRPr="00404022">
        <w:rPr>
          <w:rFonts w:ascii="仿宋_GB2312" w:hAnsi="宋体" w:cs="宋体" w:hint="eastAsia"/>
          <w:kern w:val="0"/>
          <w:sz w:val="21"/>
          <w:szCs w:val="21"/>
        </w:rPr>
        <w:t>语言</w:t>
      </w:r>
      <w:r w:rsidRPr="00404022">
        <w:rPr>
          <w:rFonts w:ascii="仿宋_GB2312" w:hAnsi="宋体" w:cs="宋体" w:hint="eastAsia"/>
          <w:kern w:val="0"/>
          <w:sz w:val="21"/>
          <w:szCs w:val="21"/>
        </w:rPr>
        <w:t>文化学院牵头，结合相关学科的需求开设。</w:t>
      </w:r>
    </w:p>
    <w:p w14:paraId="5391D4D3" w14:textId="64D0829B" w:rsidR="008757FA" w:rsidRPr="00404022" w:rsidRDefault="00362885" w:rsidP="002B449E">
      <w:pPr>
        <w:widowControl/>
        <w:ind w:leftChars="-133" w:left="-426" w:firstLineChars="268" w:firstLine="563"/>
        <w:jc w:val="left"/>
        <w:rPr>
          <w:rFonts w:ascii="仿宋_GB2312" w:hAnsi="宋体" w:cs="宋体"/>
          <w:kern w:val="0"/>
          <w:sz w:val="21"/>
          <w:szCs w:val="21"/>
        </w:rPr>
      </w:pPr>
      <w:r w:rsidRPr="00404022">
        <w:rPr>
          <w:rFonts w:ascii="仿宋_GB2312" w:hAnsi="宋体" w:cs="宋体" w:hint="eastAsia"/>
          <w:kern w:val="0"/>
          <w:sz w:val="21"/>
          <w:szCs w:val="21"/>
        </w:rPr>
        <w:t>3.</w:t>
      </w:r>
      <w:r w:rsidR="008757FA" w:rsidRPr="00404022">
        <w:rPr>
          <w:rFonts w:ascii="仿宋_GB2312" w:hAnsi="宋体" w:cs="宋体" w:hint="eastAsia"/>
          <w:kern w:val="0"/>
          <w:sz w:val="21"/>
          <w:szCs w:val="21"/>
        </w:rPr>
        <w:t>以同等学力或跨一级学科录取的研究生，至少应补修前一</w:t>
      </w:r>
      <w:r w:rsidR="00D4577C" w:rsidRPr="00404022">
        <w:rPr>
          <w:rFonts w:ascii="仿宋_GB2312" w:hAnsi="宋体" w:cs="宋体" w:hint="eastAsia"/>
          <w:kern w:val="0"/>
          <w:sz w:val="21"/>
          <w:szCs w:val="21"/>
        </w:rPr>
        <w:t>学习</w:t>
      </w:r>
      <w:r w:rsidR="008757FA" w:rsidRPr="00404022">
        <w:rPr>
          <w:rFonts w:ascii="仿宋_GB2312" w:hAnsi="宋体" w:cs="宋体" w:hint="eastAsia"/>
          <w:kern w:val="0"/>
          <w:sz w:val="21"/>
          <w:szCs w:val="21"/>
        </w:rPr>
        <w:t>阶段</w:t>
      </w:r>
      <w:r w:rsidRPr="00404022">
        <w:rPr>
          <w:rFonts w:ascii="仿宋_GB2312" w:hAnsi="宋体" w:cs="宋体" w:hint="eastAsia"/>
          <w:kern w:val="0"/>
          <w:sz w:val="21"/>
          <w:szCs w:val="21"/>
        </w:rPr>
        <w:t>核心</w:t>
      </w:r>
      <w:r w:rsidR="008757FA" w:rsidRPr="00404022">
        <w:rPr>
          <w:rFonts w:ascii="仿宋_GB2312" w:hAnsi="宋体" w:cs="宋体" w:hint="eastAsia"/>
          <w:kern w:val="0"/>
          <w:sz w:val="21"/>
          <w:szCs w:val="21"/>
        </w:rPr>
        <w:t>课程3门，补修课不计学分。</w:t>
      </w:r>
    </w:p>
    <w:p w14:paraId="0F7CD584" w14:textId="4A645505" w:rsidR="007B76EC" w:rsidRDefault="00362885" w:rsidP="002B449E">
      <w:pPr>
        <w:widowControl/>
        <w:ind w:leftChars="-133" w:left="-426" w:firstLineChars="268" w:firstLine="563"/>
        <w:jc w:val="left"/>
        <w:rPr>
          <w:rFonts w:ascii="仿宋_GB2312" w:hAnsi="宋体" w:cs="宋体"/>
          <w:kern w:val="0"/>
          <w:sz w:val="21"/>
          <w:szCs w:val="21"/>
        </w:rPr>
      </w:pPr>
      <w:r w:rsidRPr="00404022">
        <w:rPr>
          <w:rFonts w:ascii="仿宋_GB2312" w:hAnsi="宋体" w:cs="宋体" w:hint="eastAsia"/>
          <w:kern w:val="0"/>
          <w:sz w:val="21"/>
          <w:szCs w:val="21"/>
        </w:rPr>
        <w:t>4</w:t>
      </w:r>
      <w:r w:rsidR="008757FA" w:rsidRPr="00404022">
        <w:rPr>
          <w:rFonts w:ascii="仿宋_GB2312" w:hAnsi="宋体" w:cs="宋体" w:hint="eastAsia"/>
          <w:kern w:val="0"/>
          <w:sz w:val="21"/>
          <w:szCs w:val="21"/>
        </w:rPr>
        <w:t>.实践训练2学分，含研究生担任助研、助教、助管实践活动1学分。</w:t>
      </w:r>
    </w:p>
    <w:p w14:paraId="13DDE216" w14:textId="16653030" w:rsidR="003600A4" w:rsidRDefault="003600A4" w:rsidP="002B449E">
      <w:pPr>
        <w:widowControl/>
        <w:ind w:leftChars="-133" w:left="-426" w:firstLineChars="268" w:firstLine="563"/>
        <w:jc w:val="left"/>
        <w:rPr>
          <w:rFonts w:ascii="仿宋_GB2312" w:hAnsi="宋体" w:cs="宋体"/>
          <w:color w:val="000000"/>
          <w:kern w:val="0"/>
          <w:sz w:val="21"/>
          <w:szCs w:val="21"/>
        </w:rPr>
      </w:pPr>
      <w:r>
        <w:rPr>
          <w:rFonts w:ascii="仿宋_GB2312" w:hAnsi="宋体" w:cs="宋体" w:hint="eastAsia"/>
          <w:kern w:val="0"/>
          <w:sz w:val="21"/>
          <w:szCs w:val="21"/>
        </w:rPr>
        <w:t>5.</w:t>
      </w:r>
      <w:r w:rsidRPr="003600A4">
        <w:rPr>
          <w:rFonts w:ascii="仿宋_GB2312" w:hAnsi="宋体" w:cs="宋体" w:hint="eastAsia"/>
          <w:color w:val="000000"/>
          <w:kern w:val="0"/>
          <w:sz w:val="21"/>
          <w:szCs w:val="21"/>
        </w:rPr>
        <w:t xml:space="preserve"> </w:t>
      </w:r>
      <w:r w:rsidRPr="002B449E">
        <w:rPr>
          <w:rFonts w:ascii="仿宋_GB2312" w:hAnsi="宋体" w:cs="宋体" w:hint="eastAsia"/>
          <w:color w:val="000000"/>
          <w:kern w:val="0"/>
          <w:sz w:val="21"/>
          <w:szCs w:val="21"/>
        </w:rPr>
        <w:t>硕博连读生</w:t>
      </w:r>
      <w:r>
        <w:rPr>
          <w:rFonts w:ascii="仿宋_GB2312" w:hAnsi="宋体" w:cs="宋体" w:hint="eastAsia"/>
          <w:color w:val="000000"/>
          <w:kern w:val="0"/>
          <w:sz w:val="21"/>
          <w:szCs w:val="21"/>
        </w:rPr>
        <w:t>需</w:t>
      </w:r>
      <w:r>
        <w:rPr>
          <w:rFonts w:ascii="仿宋_GB2312" w:hAnsi="宋体" w:cs="宋体"/>
          <w:color w:val="000000"/>
          <w:kern w:val="0"/>
          <w:sz w:val="21"/>
          <w:szCs w:val="21"/>
        </w:rPr>
        <w:t>通过博士资格考试，不计学分。</w:t>
      </w:r>
    </w:p>
    <w:p w14:paraId="42F65BA8" w14:textId="77777777" w:rsidR="003600A4" w:rsidRDefault="003600A4" w:rsidP="002B449E">
      <w:pPr>
        <w:widowControl/>
        <w:ind w:leftChars="-133" w:left="-426" w:firstLineChars="268" w:firstLine="563"/>
        <w:jc w:val="left"/>
        <w:rPr>
          <w:rFonts w:ascii="仿宋_GB2312" w:hAnsi="宋体" w:cs="宋体"/>
          <w:color w:val="000000"/>
          <w:kern w:val="0"/>
          <w:sz w:val="21"/>
          <w:szCs w:val="21"/>
        </w:rPr>
      </w:pPr>
    </w:p>
    <w:p w14:paraId="774534C2" w14:textId="77777777" w:rsidR="003600A4" w:rsidRPr="003600A4" w:rsidRDefault="003600A4" w:rsidP="002B449E">
      <w:pPr>
        <w:widowControl/>
        <w:ind w:leftChars="-133" w:left="-426" w:firstLineChars="268" w:firstLine="563"/>
        <w:jc w:val="left"/>
        <w:rPr>
          <w:rFonts w:ascii="仿宋_GB2312" w:hAnsi="宋体" w:cs="宋体"/>
          <w:kern w:val="0"/>
          <w:sz w:val="21"/>
          <w:szCs w:val="21"/>
        </w:rPr>
      </w:pPr>
    </w:p>
    <w:p w14:paraId="61B1C33F" w14:textId="5345D6B7" w:rsidR="002B3739" w:rsidRPr="002B449E" w:rsidRDefault="002B3739" w:rsidP="002B449E">
      <w:pPr>
        <w:widowControl/>
        <w:spacing w:beforeLines="50" w:before="156" w:afterLines="50" w:after="156" w:line="560" w:lineRule="exact"/>
        <w:jc w:val="center"/>
        <w:rPr>
          <w:rFonts w:ascii="黑体" w:eastAsia="黑体" w:hAnsi="黑体" w:cs="宋体"/>
          <w:color w:val="000000"/>
          <w:kern w:val="0"/>
          <w:szCs w:val="32"/>
        </w:rPr>
      </w:pPr>
      <w:r w:rsidRPr="002B449E">
        <w:rPr>
          <w:rFonts w:ascii="黑体" w:eastAsia="黑体" w:hAnsi="黑体" w:cs="宋体" w:hint="eastAsia"/>
          <w:color w:val="000000"/>
          <w:kern w:val="0"/>
          <w:szCs w:val="32"/>
        </w:rPr>
        <w:lastRenderedPageBreak/>
        <w:t>表2</w:t>
      </w:r>
      <w:r w:rsidRPr="002B449E">
        <w:rPr>
          <w:rFonts w:ascii="黑体" w:eastAsia="黑体" w:hAnsi="黑体" w:cs="宋体"/>
          <w:color w:val="000000"/>
          <w:kern w:val="0"/>
          <w:szCs w:val="32"/>
        </w:rPr>
        <w:t>.</w:t>
      </w:r>
      <w:r w:rsidRPr="002B449E">
        <w:rPr>
          <w:rFonts w:ascii="黑体" w:eastAsia="黑体" w:hAnsi="黑体" w:cs="宋体" w:hint="eastAsia"/>
          <w:color w:val="000000"/>
          <w:kern w:val="0"/>
          <w:szCs w:val="32"/>
        </w:rPr>
        <w:t>专业学位研究生课程</w:t>
      </w:r>
      <w:r w:rsidR="00EB0A8E" w:rsidRPr="002B449E">
        <w:rPr>
          <w:rFonts w:ascii="黑体" w:eastAsia="黑体" w:hAnsi="黑体" w:cs="宋体" w:hint="eastAsia"/>
          <w:color w:val="000000"/>
          <w:kern w:val="0"/>
          <w:szCs w:val="32"/>
        </w:rPr>
        <w:t>与培养环节</w:t>
      </w:r>
      <w:r w:rsidRPr="002B449E">
        <w:rPr>
          <w:rFonts w:ascii="黑体" w:eastAsia="黑体" w:hAnsi="黑体" w:cs="宋体" w:hint="eastAsia"/>
          <w:color w:val="000000"/>
          <w:kern w:val="0"/>
          <w:szCs w:val="32"/>
        </w:rPr>
        <w:t xml:space="preserve">设置及学分要求  </w:t>
      </w:r>
    </w:p>
    <w:tbl>
      <w:tblPr>
        <w:tblW w:w="7890" w:type="dxa"/>
        <w:jc w:val="center"/>
        <w:tblLook w:val="04A0" w:firstRow="1" w:lastRow="0" w:firstColumn="1" w:lastColumn="0" w:noHBand="0" w:noVBand="1"/>
      </w:tblPr>
      <w:tblGrid>
        <w:gridCol w:w="1835"/>
        <w:gridCol w:w="2194"/>
        <w:gridCol w:w="881"/>
        <w:gridCol w:w="2170"/>
        <w:gridCol w:w="810"/>
      </w:tblGrid>
      <w:tr w:rsidR="00C0444F" w14:paraId="66776C91" w14:textId="77777777" w:rsidTr="00EF3346">
        <w:trPr>
          <w:trHeight w:val="525"/>
          <w:jc w:val="center"/>
        </w:trPr>
        <w:tc>
          <w:tcPr>
            <w:tcW w:w="1835"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46191268" w14:textId="77777777" w:rsidR="00C0444F" w:rsidRPr="002B449E" w:rsidRDefault="00C0444F">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类别</w:t>
            </w:r>
          </w:p>
        </w:tc>
        <w:tc>
          <w:tcPr>
            <w:tcW w:w="3075" w:type="dxa"/>
            <w:gridSpan w:val="2"/>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4AE3F38D" w14:textId="77777777" w:rsidR="00C0444F" w:rsidRPr="002B449E" w:rsidRDefault="00C0444F">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专业学位博士</w:t>
            </w:r>
          </w:p>
        </w:tc>
        <w:tc>
          <w:tcPr>
            <w:tcW w:w="2980" w:type="dxa"/>
            <w:gridSpan w:val="2"/>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260344E9" w14:textId="77777777" w:rsidR="00C0444F" w:rsidRPr="002B449E" w:rsidRDefault="00C0444F">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专业学位硕士</w:t>
            </w:r>
          </w:p>
        </w:tc>
      </w:tr>
      <w:tr w:rsidR="00C0444F" w14:paraId="35EB33CC" w14:textId="77777777" w:rsidTr="000D40D3">
        <w:trPr>
          <w:trHeight w:val="464"/>
          <w:jc w:val="center"/>
        </w:trPr>
        <w:tc>
          <w:tcPr>
            <w:tcW w:w="1835" w:type="dxa"/>
            <w:vMerge/>
            <w:tcBorders>
              <w:top w:val="single" w:sz="6" w:space="0" w:color="000000"/>
              <w:left w:val="single" w:sz="6" w:space="0" w:color="000000"/>
              <w:bottom w:val="single" w:sz="6" w:space="0" w:color="000000"/>
              <w:right w:val="single" w:sz="6" w:space="0" w:color="000000"/>
            </w:tcBorders>
            <w:vAlign w:val="center"/>
            <w:hideMark/>
          </w:tcPr>
          <w:p w14:paraId="0E8CF349" w14:textId="77777777" w:rsidR="00C0444F" w:rsidRPr="002B449E" w:rsidRDefault="00C0444F">
            <w:pPr>
              <w:widowControl/>
              <w:jc w:val="left"/>
              <w:rPr>
                <w:rFonts w:ascii="仿宋_GB2312" w:hAnsi="宋体" w:cs="宋体"/>
                <w:kern w:val="0"/>
                <w:sz w:val="21"/>
                <w:szCs w:val="21"/>
              </w:rPr>
            </w:pPr>
          </w:p>
        </w:tc>
        <w:tc>
          <w:tcPr>
            <w:tcW w:w="219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505DED9E" w14:textId="77777777" w:rsidR="00C0444F" w:rsidRPr="002B449E" w:rsidRDefault="00C0444F">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课程或环节</w:t>
            </w:r>
          </w:p>
        </w:tc>
        <w:tc>
          <w:tcPr>
            <w:tcW w:w="88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3E71A5C8" w14:textId="77777777" w:rsidR="00C0444F" w:rsidRPr="002B449E" w:rsidRDefault="00C0444F">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学分</w:t>
            </w:r>
          </w:p>
        </w:tc>
        <w:tc>
          <w:tcPr>
            <w:tcW w:w="21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28F1CC43" w14:textId="77777777" w:rsidR="00C0444F" w:rsidRPr="002B449E" w:rsidRDefault="00C0444F">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课程或环节</w:t>
            </w:r>
          </w:p>
        </w:tc>
        <w:tc>
          <w:tcPr>
            <w:tcW w:w="81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5F3601AD" w14:textId="77777777" w:rsidR="00C0444F" w:rsidRPr="002B449E" w:rsidRDefault="00C0444F">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学分</w:t>
            </w:r>
          </w:p>
        </w:tc>
      </w:tr>
      <w:tr w:rsidR="00C0444F" w14:paraId="13EC4F89" w14:textId="77777777" w:rsidTr="000D40D3">
        <w:trPr>
          <w:trHeight w:val="360"/>
          <w:jc w:val="center"/>
        </w:trPr>
        <w:tc>
          <w:tcPr>
            <w:tcW w:w="1835" w:type="dxa"/>
            <w:vMerge w:val="restart"/>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1B2EECCF" w14:textId="52C0A6C6" w:rsidR="00C0444F" w:rsidRPr="002B449E" w:rsidRDefault="00E1138C" w:rsidP="008757FA">
            <w:pPr>
              <w:widowControl/>
              <w:spacing w:line="360" w:lineRule="exact"/>
              <w:jc w:val="left"/>
              <w:rPr>
                <w:rFonts w:ascii="仿宋_GB2312" w:hAnsi="宋体" w:cs="宋体"/>
                <w:kern w:val="0"/>
                <w:sz w:val="21"/>
                <w:szCs w:val="21"/>
              </w:rPr>
            </w:pPr>
            <w:r w:rsidRPr="002B449E">
              <w:rPr>
                <w:rFonts w:ascii="仿宋_GB2312" w:hAnsi="宋体" w:cs="宋体" w:hint="eastAsia"/>
                <w:color w:val="000000"/>
                <w:kern w:val="0"/>
                <w:sz w:val="21"/>
                <w:szCs w:val="21"/>
              </w:rPr>
              <w:t>1.</w:t>
            </w:r>
            <w:r w:rsidR="00C0444F" w:rsidRPr="002B449E">
              <w:rPr>
                <w:rFonts w:ascii="仿宋_GB2312" w:hAnsi="宋体" w:cs="宋体" w:hint="eastAsia"/>
                <w:color w:val="000000"/>
                <w:kern w:val="0"/>
                <w:sz w:val="21"/>
                <w:szCs w:val="21"/>
              </w:rPr>
              <w:t>公共必修课</w:t>
            </w:r>
          </w:p>
        </w:tc>
        <w:tc>
          <w:tcPr>
            <w:tcW w:w="219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723F708D" w14:textId="2E2F5BB6" w:rsidR="00C0444F" w:rsidRPr="002B449E" w:rsidRDefault="00800396">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思想政治理论课</w:t>
            </w:r>
          </w:p>
        </w:tc>
        <w:tc>
          <w:tcPr>
            <w:tcW w:w="88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06CDC9A3" w14:textId="77777777" w:rsidR="00C0444F" w:rsidRPr="002B449E" w:rsidRDefault="00C0444F">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2</w:t>
            </w:r>
          </w:p>
        </w:tc>
        <w:tc>
          <w:tcPr>
            <w:tcW w:w="21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1FBD21CC" w14:textId="69DE2211" w:rsidR="00C0444F" w:rsidRPr="002B449E" w:rsidRDefault="00800396">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思想政治理论课</w:t>
            </w:r>
          </w:p>
        </w:tc>
        <w:tc>
          <w:tcPr>
            <w:tcW w:w="81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35C64FB3" w14:textId="77777777" w:rsidR="00C0444F" w:rsidRPr="002B449E" w:rsidRDefault="00C0444F">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3</w:t>
            </w:r>
          </w:p>
        </w:tc>
      </w:tr>
      <w:tr w:rsidR="00C0444F" w14:paraId="0409F45B" w14:textId="77777777" w:rsidTr="000D40D3">
        <w:trPr>
          <w:trHeight w:val="325"/>
          <w:jc w:val="center"/>
        </w:trPr>
        <w:tc>
          <w:tcPr>
            <w:tcW w:w="1835" w:type="dxa"/>
            <w:vMerge/>
            <w:tcBorders>
              <w:top w:val="single" w:sz="6" w:space="0" w:color="000000"/>
              <w:left w:val="single" w:sz="6" w:space="0" w:color="000000"/>
              <w:bottom w:val="single" w:sz="6" w:space="0" w:color="000000"/>
              <w:right w:val="single" w:sz="6" w:space="0" w:color="000000"/>
            </w:tcBorders>
            <w:vAlign w:val="center"/>
            <w:hideMark/>
          </w:tcPr>
          <w:p w14:paraId="6BB3F583" w14:textId="77777777" w:rsidR="00C0444F" w:rsidRPr="002B449E" w:rsidRDefault="00C0444F">
            <w:pPr>
              <w:widowControl/>
              <w:jc w:val="left"/>
              <w:rPr>
                <w:rFonts w:ascii="仿宋_GB2312" w:hAnsi="宋体" w:cs="宋体"/>
                <w:kern w:val="0"/>
                <w:sz w:val="21"/>
                <w:szCs w:val="21"/>
              </w:rPr>
            </w:pPr>
          </w:p>
        </w:tc>
        <w:tc>
          <w:tcPr>
            <w:tcW w:w="219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71DE8C03" w14:textId="77777777" w:rsidR="00C0444F" w:rsidRPr="002B449E" w:rsidRDefault="00C0444F">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外语</w:t>
            </w:r>
          </w:p>
        </w:tc>
        <w:tc>
          <w:tcPr>
            <w:tcW w:w="88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01AE3ED0" w14:textId="77777777" w:rsidR="00C0444F" w:rsidRPr="002B449E" w:rsidRDefault="00C0444F">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2</w:t>
            </w:r>
          </w:p>
        </w:tc>
        <w:tc>
          <w:tcPr>
            <w:tcW w:w="21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14AC5E73" w14:textId="77777777" w:rsidR="00C0444F" w:rsidRPr="002B449E" w:rsidRDefault="00C0444F">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外语</w:t>
            </w:r>
          </w:p>
        </w:tc>
        <w:tc>
          <w:tcPr>
            <w:tcW w:w="81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33B00DB0" w14:textId="77777777" w:rsidR="00C0444F" w:rsidRPr="002B449E" w:rsidRDefault="00C0444F">
            <w:pPr>
              <w:widowControl/>
              <w:spacing w:line="360" w:lineRule="exact"/>
              <w:jc w:val="center"/>
              <w:rPr>
                <w:rFonts w:ascii="仿宋_GB2312" w:hAnsi="宋体" w:cs="宋体"/>
                <w:kern w:val="0"/>
                <w:sz w:val="21"/>
                <w:szCs w:val="21"/>
              </w:rPr>
            </w:pPr>
            <w:r w:rsidRPr="002B449E">
              <w:rPr>
                <w:rFonts w:ascii="仿宋_GB2312" w:hAnsi="宋体" w:cs="宋体"/>
                <w:color w:val="000000"/>
                <w:kern w:val="0"/>
                <w:sz w:val="21"/>
                <w:szCs w:val="21"/>
              </w:rPr>
              <w:t>3</w:t>
            </w:r>
          </w:p>
        </w:tc>
      </w:tr>
      <w:tr w:rsidR="00362885" w14:paraId="72C21628" w14:textId="77777777" w:rsidTr="000D40D3">
        <w:trPr>
          <w:trHeight w:val="325"/>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0EE45AB5" w14:textId="406E6ABC" w:rsidR="00362885" w:rsidRPr="002B449E" w:rsidRDefault="00362885">
            <w:pPr>
              <w:widowControl/>
              <w:jc w:val="left"/>
              <w:rPr>
                <w:rFonts w:ascii="仿宋_GB2312" w:hAnsi="宋体" w:cs="宋体"/>
                <w:kern w:val="0"/>
                <w:sz w:val="21"/>
                <w:szCs w:val="21"/>
              </w:rPr>
            </w:pPr>
            <w:r w:rsidRPr="002B449E">
              <w:rPr>
                <w:rFonts w:ascii="仿宋_GB2312" w:hAnsi="宋体" w:cs="宋体" w:hint="eastAsia"/>
                <w:color w:val="000000"/>
                <w:kern w:val="0"/>
                <w:sz w:val="21"/>
                <w:szCs w:val="21"/>
              </w:rPr>
              <w:t>2.领域主干课</w:t>
            </w:r>
            <w:r w:rsidR="002E4C4E" w:rsidRPr="002B449E">
              <w:rPr>
                <w:rFonts w:ascii="仿宋_GB2312" w:hAnsi="宋体" w:cs="宋体" w:hint="eastAsia"/>
                <w:color w:val="000000"/>
                <w:kern w:val="0"/>
                <w:sz w:val="21"/>
                <w:szCs w:val="21"/>
              </w:rPr>
              <w:t>（专业</w:t>
            </w:r>
            <w:r w:rsidR="002E4C4E" w:rsidRPr="002B449E">
              <w:rPr>
                <w:rFonts w:ascii="仿宋_GB2312" w:hAnsi="宋体" w:cs="宋体"/>
                <w:color w:val="000000"/>
                <w:kern w:val="0"/>
                <w:sz w:val="21"/>
                <w:szCs w:val="21"/>
              </w:rPr>
              <w:t>必修课</w:t>
            </w:r>
            <w:r w:rsidR="002E4C4E" w:rsidRPr="002B449E">
              <w:rPr>
                <w:rFonts w:ascii="仿宋_GB2312" w:hAnsi="宋体" w:cs="宋体" w:hint="eastAsia"/>
                <w:color w:val="000000"/>
                <w:kern w:val="0"/>
                <w:sz w:val="21"/>
                <w:szCs w:val="21"/>
              </w:rPr>
              <w:t>）</w:t>
            </w:r>
          </w:p>
        </w:tc>
        <w:tc>
          <w:tcPr>
            <w:tcW w:w="219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tcPr>
          <w:p w14:paraId="69788959" w14:textId="0904A8ED" w:rsidR="00362885" w:rsidRPr="002B449E" w:rsidRDefault="002E4C4E">
            <w:pPr>
              <w:widowControl/>
              <w:spacing w:line="360" w:lineRule="exact"/>
              <w:jc w:val="center"/>
              <w:rPr>
                <w:rFonts w:ascii="仿宋_GB2312" w:hAnsi="宋体" w:cs="宋体"/>
                <w:color w:val="000000"/>
                <w:kern w:val="0"/>
                <w:sz w:val="21"/>
                <w:szCs w:val="21"/>
              </w:rPr>
            </w:pPr>
            <w:r w:rsidRPr="002B449E">
              <w:rPr>
                <w:rFonts w:ascii="仿宋_GB2312" w:hAnsi="宋体" w:cs="宋体" w:hint="eastAsia"/>
                <w:color w:val="000000"/>
                <w:kern w:val="0"/>
                <w:sz w:val="21"/>
                <w:szCs w:val="21"/>
              </w:rPr>
              <w:t>依据</w:t>
            </w:r>
            <w:r w:rsidR="002B449E">
              <w:rPr>
                <w:rFonts w:ascii="仿宋_GB2312" w:hAnsi="宋体" w:cs="宋体" w:hint="eastAsia"/>
                <w:color w:val="000000"/>
                <w:kern w:val="0"/>
                <w:sz w:val="21"/>
                <w:szCs w:val="21"/>
              </w:rPr>
              <w:t>各</w:t>
            </w:r>
            <w:r w:rsidRPr="002B449E">
              <w:rPr>
                <w:rFonts w:ascii="仿宋_GB2312" w:hAnsi="宋体" w:cs="宋体" w:hint="eastAsia"/>
                <w:color w:val="000000"/>
                <w:kern w:val="0"/>
                <w:sz w:val="21"/>
                <w:szCs w:val="21"/>
              </w:rPr>
              <w:t>教指委公布的本类别（领域）指导意见</w:t>
            </w:r>
            <w:r w:rsidRPr="002B449E">
              <w:rPr>
                <w:rFonts w:ascii="仿宋_GB2312" w:hAnsi="宋体" w:cs="宋体"/>
                <w:color w:val="000000"/>
                <w:kern w:val="0"/>
                <w:sz w:val="21"/>
                <w:szCs w:val="21"/>
              </w:rPr>
              <w:t>设置</w:t>
            </w:r>
          </w:p>
        </w:tc>
        <w:tc>
          <w:tcPr>
            <w:tcW w:w="88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tcPr>
          <w:p w14:paraId="503A12FE" w14:textId="77777777" w:rsidR="00362885" w:rsidRPr="002B449E" w:rsidRDefault="00362885">
            <w:pPr>
              <w:widowControl/>
              <w:spacing w:line="360" w:lineRule="exact"/>
              <w:jc w:val="center"/>
              <w:rPr>
                <w:rFonts w:ascii="仿宋_GB2312" w:hAnsi="宋体" w:cs="宋体"/>
                <w:color w:val="000000"/>
                <w:kern w:val="0"/>
                <w:sz w:val="21"/>
                <w:szCs w:val="21"/>
              </w:rPr>
            </w:pPr>
          </w:p>
        </w:tc>
        <w:tc>
          <w:tcPr>
            <w:tcW w:w="21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tcPr>
          <w:p w14:paraId="5EF7772F" w14:textId="12D143FF" w:rsidR="00362885" w:rsidRPr="002B449E" w:rsidRDefault="002E4C4E">
            <w:pPr>
              <w:widowControl/>
              <w:spacing w:line="360" w:lineRule="exact"/>
              <w:jc w:val="center"/>
              <w:rPr>
                <w:rFonts w:ascii="仿宋_GB2312" w:hAnsi="宋体" w:cs="宋体"/>
                <w:color w:val="000000"/>
                <w:kern w:val="0"/>
                <w:sz w:val="21"/>
                <w:szCs w:val="21"/>
              </w:rPr>
            </w:pPr>
            <w:r w:rsidRPr="002B449E">
              <w:rPr>
                <w:rFonts w:ascii="仿宋_GB2312" w:hAnsi="宋体" w:cs="宋体" w:hint="eastAsia"/>
                <w:color w:val="000000"/>
                <w:kern w:val="0"/>
                <w:sz w:val="21"/>
                <w:szCs w:val="21"/>
              </w:rPr>
              <w:t>依据</w:t>
            </w:r>
            <w:r w:rsidR="002B449E">
              <w:rPr>
                <w:rFonts w:ascii="仿宋_GB2312" w:hAnsi="宋体" w:cs="宋体" w:hint="eastAsia"/>
                <w:color w:val="000000"/>
                <w:kern w:val="0"/>
                <w:sz w:val="21"/>
                <w:szCs w:val="21"/>
              </w:rPr>
              <w:t>各</w:t>
            </w:r>
            <w:r w:rsidRPr="002B449E">
              <w:rPr>
                <w:rFonts w:ascii="仿宋_GB2312" w:hAnsi="宋体" w:cs="宋体" w:hint="eastAsia"/>
                <w:color w:val="000000"/>
                <w:kern w:val="0"/>
                <w:sz w:val="21"/>
                <w:szCs w:val="21"/>
              </w:rPr>
              <w:t>教指委公布的本类别（领域）指导意见</w:t>
            </w:r>
            <w:r w:rsidRPr="002B449E">
              <w:rPr>
                <w:rFonts w:ascii="仿宋_GB2312" w:hAnsi="宋体" w:cs="宋体"/>
                <w:color w:val="000000"/>
                <w:kern w:val="0"/>
                <w:sz w:val="21"/>
                <w:szCs w:val="21"/>
              </w:rPr>
              <w:t>设置</w:t>
            </w:r>
          </w:p>
        </w:tc>
        <w:tc>
          <w:tcPr>
            <w:tcW w:w="81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tcPr>
          <w:p w14:paraId="56A428E7" w14:textId="77777777" w:rsidR="00362885" w:rsidRPr="002B449E" w:rsidRDefault="00362885">
            <w:pPr>
              <w:widowControl/>
              <w:spacing w:line="360" w:lineRule="exact"/>
              <w:jc w:val="center"/>
              <w:rPr>
                <w:rFonts w:ascii="仿宋_GB2312" w:hAnsi="宋体" w:cs="宋体"/>
                <w:color w:val="000000"/>
                <w:kern w:val="0"/>
                <w:sz w:val="21"/>
                <w:szCs w:val="21"/>
              </w:rPr>
            </w:pPr>
          </w:p>
        </w:tc>
      </w:tr>
      <w:tr w:rsidR="002E4C4E" w14:paraId="5C1E6107" w14:textId="77777777" w:rsidTr="002E4C4E">
        <w:trPr>
          <w:trHeight w:val="325"/>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04F71536" w14:textId="48ADC8E5" w:rsidR="002E4C4E" w:rsidRPr="002B449E" w:rsidRDefault="002E4C4E">
            <w:pPr>
              <w:widowControl/>
              <w:jc w:val="left"/>
              <w:rPr>
                <w:rFonts w:ascii="仿宋_GB2312" w:hAnsi="宋体" w:cs="宋体"/>
                <w:color w:val="000000"/>
                <w:kern w:val="0"/>
                <w:sz w:val="21"/>
                <w:szCs w:val="21"/>
              </w:rPr>
            </w:pPr>
            <w:r w:rsidRPr="002B449E">
              <w:rPr>
                <w:rFonts w:ascii="仿宋_GB2312" w:hAnsi="宋体" w:cs="宋体" w:hint="eastAsia"/>
                <w:color w:val="000000"/>
                <w:kern w:val="0"/>
                <w:sz w:val="21"/>
                <w:szCs w:val="21"/>
              </w:rPr>
              <w:t>3.选修课</w:t>
            </w:r>
          </w:p>
        </w:tc>
        <w:tc>
          <w:tcPr>
            <w:tcW w:w="219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tcPr>
          <w:p w14:paraId="15F56EB8" w14:textId="0438A932" w:rsidR="002E4C4E" w:rsidRPr="002B449E" w:rsidRDefault="000D40D3" w:rsidP="002B449E">
            <w:pPr>
              <w:widowControl/>
              <w:spacing w:line="320" w:lineRule="exact"/>
              <w:jc w:val="center"/>
              <w:rPr>
                <w:rFonts w:ascii="仿宋_GB2312" w:hAnsi="宋体" w:cs="宋体"/>
                <w:color w:val="000000"/>
                <w:kern w:val="0"/>
                <w:sz w:val="21"/>
                <w:szCs w:val="21"/>
              </w:rPr>
            </w:pPr>
            <w:r w:rsidRPr="002B449E">
              <w:rPr>
                <w:rFonts w:ascii="仿宋_GB2312" w:hAnsi="宋体" w:cs="宋体" w:hint="eastAsia"/>
                <w:color w:val="000000" w:themeColor="text1"/>
                <w:kern w:val="0"/>
                <w:sz w:val="21"/>
                <w:szCs w:val="21"/>
              </w:rPr>
              <w:t>自主设置</w:t>
            </w:r>
            <w:r w:rsidRPr="002B449E">
              <w:rPr>
                <w:rFonts w:ascii="仿宋_GB2312" w:hAnsi="宋体" w:cs="宋体"/>
                <w:color w:val="000000" w:themeColor="text1"/>
                <w:kern w:val="0"/>
                <w:sz w:val="21"/>
                <w:szCs w:val="21"/>
              </w:rPr>
              <w:t>，</w:t>
            </w:r>
            <w:r w:rsidRPr="002B449E">
              <w:rPr>
                <w:rFonts w:ascii="仿宋_GB2312" w:hAnsi="宋体" w:cs="宋体" w:hint="eastAsia"/>
                <w:color w:val="000000" w:themeColor="text1"/>
                <w:kern w:val="0"/>
                <w:sz w:val="21"/>
                <w:szCs w:val="21"/>
              </w:rPr>
              <w:t>除保障本学科研究生选修外，</w:t>
            </w:r>
            <w:r w:rsidRPr="002B449E">
              <w:rPr>
                <w:rFonts w:ascii="仿宋_GB2312" w:hAnsi="宋体" w:cs="宋体"/>
                <w:color w:val="000000" w:themeColor="text1"/>
                <w:kern w:val="0"/>
                <w:sz w:val="21"/>
                <w:szCs w:val="21"/>
              </w:rPr>
              <w:t>可供跨学科选修</w:t>
            </w:r>
          </w:p>
        </w:tc>
        <w:tc>
          <w:tcPr>
            <w:tcW w:w="88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tcPr>
          <w:p w14:paraId="03A54D5D" w14:textId="77777777" w:rsidR="002E4C4E" w:rsidRPr="002B449E" w:rsidRDefault="002E4C4E">
            <w:pPr>
              <w:widowControl/>
              <w:spacing w:line="360" w:lineRule="exact"/>
              <w:jc w:val="center"/>
              <w:rPr>
                <w:rFonts w:ascii="仿宋_GB2312" w:hAnsi="宋体" w:cs="宋体"/>
                <w:color w:val="000000"/>
                <w:kern w:val="0"/>
                <w:sz w:val="21"/>
                <w:szCs w:val="21"/>
              </w:rPr>
            </w:pPr>
          </w:p>
        </w:tc>
        <w:tc>
          <w:tcPr>
            <w:tcW w:w="21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tcPr>
          <w:p w14:paraId="7795AC0D" w14:textId="6AF690C9" w:rsidR="002E4C4E" w:rsidRPr="002B449E" w:rsidRDefault="000D40D3" w:rsidP="002B449E">
            <w:pPr>
              <w:widowControl/>
              <w:spacing w:line="320" w:lineRule="exact"/>
              <w:jc w:val="center"/>
              <w:rPr>
                <w:rFonts w:ascii="仿宋_GB2312" w:hAnsi="宋体" w:cs="宋体"/>
                <w:color w:val="000000"/>
                <w:kern w:val="0"/>
                <w:sz w:val="21"/>
                <w:szCs w:val="21"/>
              </w:rPr>
            </w:pPr>
            <w:r w:rsidRPr="002B449E">
              <w:rPr>
                <w:rFonts w:ascii="仿宋_GB2312" w:hAnsi="宋体" w:cs="宋体" w:hint="eastAsia"/>
                <w:color w:val="000000" w:themeColor="text1"/>
                <w:kern w:val="0"/>
                <w:sz w:val="21"/>
                <w:szCs w:val="21"/>
              </w:rPr>
              <w:t>自主设置</w:t>
            </w:r>
            <w:r w:rsidRPr="002B449E">
              <w:rPr>
                <w:rFonts w:ascii="仿宋_GB2312" w:hAnsi="宋体" w:cs="宋体"/>
                <w:color w:val="000000" w:themeColor="text1"/>
                <w:kern w:val="0"/>
                <w:sz w:val="21"/>
                <w:szCs w:val="21"/>
              </w:rPr>
              <w:t>，</w:t>
            </w:r>
            <w:r w:rsidRPr="002B449E">
              <w:rPr>
                <w:rFonts w:ascii="仿宋_GB2312" w:hAnsi="宋体" w:cs="宋体" w:hint="eastAsia"/>
                <w:color w:val="000000" w:themeColor="text1"/>
                <w:kern w:val="0"/>
                <w:sz w:val="21"/>
                <w:szCs w:val="21"/>
              </w:rPr>
              <w:t>除保障本学科研究生选修外，</w:t>
            </w:r>
            <w:r w:rsidRPr="002B449E">
              <w:rPr>
                <w:rFonts w:ascii="仿宋_GB2312" w:hAnsi="宋体" w:cs="宋体"/>
                <w:color w:val="000000" w:themeColor="text1"/>
                <w:kern w:val="0"/>
                <w:sz w:val="21"/>
                <w:szCs w:val="21"/>
              </w:rPr>
              <w:t>可供跨学科选修</w:t>
            </w:r>
          </w:p>
        </w:tc>
        <w:tc>
          <w:tcPr>
            <w:tcW w:w="81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tcPr>
          <w:p w14:paraId="43F654C2" w14:textId="77777777" w:rsidR="002E4C4E" w:rsidRPr="002B449E" w:rsidRDefault="002E4C4E">
            <w:pPr>
              <w:widowControl/>
              <w:spacing w:line="360" w:lineRule="exact"/>
              <w:jc w:val="center"/>
              <w:rPr>
                <w:rFonts w:ascii="仿宋_GB2312" w:hAnsi="宋体" w:cs="宋体"/>
                <w:color w:val="000000"/>
                <w:kern w:val="0"/>
                <w:sz w:val="21"/>
                <w:szCs w:val="21"/>
              </w:rPr>
            </w:pPr>
          </w:p>
        </w:tc>
      </w:tr>
      <w:tr w:rsidR="00C0444F" w14:paraId="0F28BD3B" w14:textId="77777777" w:rsidTr="000D40D3">
        <w:trPr>
          <w:trHeight w:val="465"/>
          <w:jc w:val="center"/>
        </w:trPr>
        <w:tc>
          <w:tcPr>
            <w:tcW w:w="1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2EC20052" w14:textId="73A5F0DB" w:rsidR="00C0444F" w:rsidRPr="002B449E" w:rsidRDefault="00E1138C" w:rsidP="008757FA">
            <w:pPr>
              <w:widowControl/>
              <w:spacing w:line="360" w:lineRule="exact"/>
              <w:jc w:val="left"/>
              <w:rPr>
                <w:rFonts w:ascii="仿宋_GB2312" w:hAnsi="宋体" w:cs="宋体"/>
                <w:kern w:val="0"/>
                <w:sz w:val="21"/>
                <w:szCs w:val="21"/>
              </w:rPr>
            </w:pPr>
            <w:r w:rsidRPr="002B449E">
              <w:rPr>
                <w:rFonts w:ascii="仿宋_GB2312" w:hAnsi="宋体" w:cs="宋体" w:hint="eastAsia"/>
                <w:color w:val="000000"/>
                <w:kern w:val="0"/>
                <w:sz w:val="21"/>
                <w:szCs w:val="21"/>
              </w:rPr>
              <w:t>4.</w:t>
            </w:r>
            <w:r w:rsidR="00C0444F" w:rsidRPr="002B449E">
              <w:rPr>
                <w:rFonts w:ascii="仿宋_GB2312" w:hAnsi="宋体" w:cs="宋体" w:hint="eastAsia"/>
                <w:color w:val="000000"/>
                <w:kern w:val="0"/>
                <w:sz w:val="21"/>
                <w:szCs w:val="21"/>
              </w:rPr>
              <w:t>补修课</w:t>
            </w:r>
          </w:p>
        </w:tc>
        <w:tc>
          <w:tcPr>
            <w:tcW w:w="219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63930CB3" w14:textId="09CDD4EC" w:rsidR="00C0444F" w:rsidRPr="002B449E" w:rsidRDefault="008757FA" w:rsidP="00362885">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硕士阶段</w:t>
            </w:r>
            <w:r w:rsidR="00362885" w:rsidRPr="002B449E">
              <w:rPr>
                <w:rFonts w:ascii="仿宋_GB2312" w:hAnsi="宋体" w:cs="宋体" w:hint="eastAsia"/>
                <w:color w:val="000000"/>
                <w:kern w:val="0"/>
                <w:sz w:val="21"/>
                <w:szCs w:val="21"/>
              </w:rPr>
              <w:t>核心课程</w:t>
            </w:r>
          </w:p>
        </w:tc>
        <w:tc>
          <w:tcPr>
            <w:tcW w:w="88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hideMark/>
          </w:tcPr>
          <w:p w14:paraId="688DA87C" w14:textId="77777777" w:rsidR="007B3016" w:rsidRDefault="00C0444F">
            <w:pPr>
              <w:widowControl/>
              <w:spacing w:line="360" w:lineRule="exact"/>
              <w:jc w:val="center"/>
              <w:rPr>
                <w:rFonts w:ascii="楷体" w:eastAsia="楷体" w:hAnsi="楷体" w:cs="宋体"/>
                <w:color w:val="000000" w:themeColor="text1"/>
                <w:kern w:val="0"/>
                <w:sz w:val="21"/>
                <w:szCs w:val="21"/>
              </w:rPr>
            </w:pPr>
            <w:r w:rsidRPr="002B449E">
              <w:rPr>
                <w:rFonts w:ascii="楷体" w:eastAsia="楷体" w:hAnsi="楷体" w:cs="宋体" w:hint="eastAsia"/>
                <w:color w:val="000000" w:themeColor="text1"/>
                <w:kern w:val="0"/>
                <w:sz w:val="21"/>
                <w:szCs w:val="21"/>
              </w:rPr>
              <w:t>不计</w:t>
            </w:r>
          </w:p>
          <w:p w14:paraId="1B5B10BD" w14:textId="1D85849A" w:rsidR="00C0444F" w:rsidRPr="002B449E" w:rsidRDefault="00C0444F">
            <w:pPr>
              <w:widowControl/>
              <w:spacing w:line="360" w:lineRule="exact"/>
              <w:jc w:val="center"/>
              <w:rPr>
                <w:rFonts w:ascii="楷体" w:eastAsia="楷体" w:hAnsi="楷体" w:cs="宋体"/>
                <w:color w:val="000000" w:themeColor="text1"/>
                <w:kern w:val="0"/>
                <w:sz w:val="21"/>
                <w:szCs w:val="21"/>
              </w:rPr>
            </w:pPr>
            <w:r w:rsidRPr="002B449E">
              <w:rPr>
                <w:rFonts w:ascii="楷体" w:eastAsia="楷体" w:hAnsi="楷体" w:cs="宋体" w:hint="eastAsia"/>
                <w:color w:val="000000" w:themeColor="text1"/>
                <w:kern w:val="0"/>
                <w:sz w:val="21"/>
                <w:szCs w:val="21"/>
              </w:rPr>
              <w:t>学分</w:t>
            </w:r>
          </w:p>
        </w:tc>
        <w:tc>
          <w:tcPr>
            <w:tcW w:w="21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0F9DD0BF" w14:textId="386E270B" w:rsidR="00C0444F" w:rsidRPr="002B449E" w:rsidRDefault="00362885">
            <w:pPr>
              <w:widowControl/>
              <w:spacing w:line="360" w:lineRule="exact"/>
              <w:jc w:val="center"/>
              <w:rPr>
                <w:rFonts w:ascii="仿宋_GB2312" w:hAnsi="宋体" w:cs="宋体"/>
                <w:color w:val="000000"/>
                <w:kern w:val="0"/>
                <w:sz w:val="21"/>
                <w:szCs w:val="21"/>
                <w:highlight w:val="magenta"/>
              </w:rPr>
            </w:pPr>
            <w:r w:rsidRPr="002B449E">
              <w:rPr>
                <w:rFonts w:ascii="仿宋_GB2312" w:hAnsi="宋体" w:cs="宋体" w:hint="eastAsia"/>
                <w:color w:val="000000" w:themeColor="text1"/>
                <w:kern w:val="0"/>
                <w:sz w:val="21"/>
                <w:szCs w:val="21"/>
              </w:rPr>
              <w:t>本科阶段核心课程</w:t>
            </w:r>
          </w:p>
        </w:tc>
        <w:tc>
          <w:tcPr>
            <w:tcW w:w="81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hideMark/>
          </w:tcPr>
          <w:p w14:paraId="2B503B24" w14:textId="77777777" w:rsidR="007B3016" w:rsidRDefault="00C0444F">
            <w:pPr>
              <w:widowControl/>
              <w:spacing w:line="360" w:lineRule="exact"/>
              <w:jc w:val="center"/>
              <w:rPr>
                <w:rFonts w:ascii="楷体" w:eastAsia="楷体" w:hAnsi="楷体" w:cs="宋体"/>
                <w:color w:val="000000" w:themeColor="text1"/>
                <w:kern w:val="0"/>
                <w:sz w:val="21"/>
                <w:szCs w:val="21"/>
              </w:rPr>
            </w:pPr>
            <w:r w:rsidRPr="002B449E">
              <w:rPr>
                <w:rFonts w:ascii="楷体" w:eastAsia="楷体" w:hAnsi="楷体" w:cs="宋体" w:hint="eastAsia"/>
                <w:color w:val="000000" w:themeColor="text1"/>
                <w:kern w:val="0"/>
                <w:sz w:val="21"/>
                <w:szCs w:val="21"/>
              </w:rPr>
              <w:t>不计</w:t>
            </w:r>
          </w:p>
          <w:p w14:paraId="345DD7B3" w14:textId="3FF9A78D" w:rsidR="00C0444F" w:rsidRPr="002B449E" w:rsidRDefault="00C0444F">
            <w:pPr>
              <w:widowControl/>
              <w:spacing w:line="360" w:lineRule="exact"/>
              <w:jc w:val="center"/>
              <w:rPr>
                <w:rFonts w:ascii="仿宋_GB2312" w:hAnsi="宋体" w:cs="宋体"/>
                <w:color w:val="000000"/>
                <w:kern w:val="0"/>
                <w:sz w:val="21"/>
                <w:szCs w:val="21"/>
                <w:highlight w:val="magenta"/>
              </w:rPr>
            </w:pPr>
            <w:r w:rsidRPr="002B449E">
              <w:rPr>
                <w:rFonts w:ascii="楷体" w:eastAsia="楷体" w:hAnsi="楷体" w:cs="宋体" w:hint="eastAsia"/>
                <w:color w:val="000000" w:themeColor="text1"/>
                <w:kern w:val="0"/>
                <w:sz w:val="21"/>
                <w:szCs w:val="21"/>
              </w:rPr>
              <w:t>学分</w:t>
            </w:r>
          </w:p>
        </w:tc>
      </w:tr>
      <w:tr w:rsidR="003600A4" w14:paraId="420656FE" w14:textId="77777777" w:rsidTr="00783B1C">
        <w:trPr>
          <w:trHeight w:val="353"/>
          <w:jc w:val="center"/>
        </w:trPr>
        <w:tc>
          <w:tcPr>
            <w:tcW w:w="1835" w:type="dxa"/>
            <w:vMerge w:val="restart"/>
            <w:tcBorders>
              <w:top w:val="single" w:sz="6" w:space="0" w:color="000000"/>
              <w:left w:val="single" w:sz="6" w:space="0" w:color="000000"/>
              <w:right w:val="single" w:sz="6" w:space="0" w:color="000000"/>
            </w:tcBorders>
            <w:shd w:val="clear" w:color="auto" w:fill="FFFFFF"/>
            <w:tcMar>
              <w:top w:w="60" w:type="dxa"/>
              <w:left w:w="60" w:type="dxa"/>
              <w:bottom w:w="45" w:type="dxa"/>
              <w:right w:w="60" w:type="dxa"/>
            </w:tcMar>
            <w:vAlign w:val="center"/>
            <w:hideMark/>
          </w:tcPr>
          <w:p w14:paraId="28F033B0" w14:textId="4015F313" w:rsidR="003600A4" w:rsidRPr="002B449E" w:rsidRDefault="003600A4" w:rsidP="008757FA">
            <w:pPr>
              <w:widowControl/>
              <w:spacing w:line="360" w:lineRule="exact"/>
              <w:jc w:val="left"/>
              <w:rPr>
                <w:rFonts w:ascii="仿宋_GB2312" w:hAnsi="宋体" w:cs="宋体"/>
                <w:kern w:val="0"/>
                <w:sz w:val="21"/>
                <w:szCs w:val="21"/>
              </w:rPr>
            </w:pPr>
            <w:r w:rsidRPr="002B449E">
              <w:rPr>
                <w:rFonts w:ascii="仿宋_GB2312" w:hAnsi="宋体" w:cs="宋体" w:hint="eastAsia"/>
                <w:color w:val="000000"/>
                <w:kern w:val="0"/>
                <w:sz w:val="21"/>
                <w:szCs w:val="21"/>
              </w:rPr>
              <w:t>5.培养基本环节</w:t>
            </w:r>
          </w:p>
        </w:tc>
        <w:tc>
          <w:tcPr>
            <w:tcW w:w="2194" w:type="dxa"/>
            <w:tcBorders>
              <w:top w:val="single" w:sz="6" w:space="0" w:color="000000"/>
              <w:left w:val="single" w:sz="6" w:space="0" w:color="000000"/>
              <w:bottom w:val="nil"/>
              <w:right w:val="single" w:sz="6" w:space="0" w:color="000000"/>
            </w:tcBorders>
            <w:shd w:val="clear" w:color="auto" w:fill="FFFFFF"/>
            <w:tcMar>
              <w:top w:w="60" w:type="dxa"/>
              <w:left w:w="60" w:type="dxa"/>
              <w:bottom w:w="45" w:type="dxa"/>
              <w:right w:w="60" w:type="dxa"/>
            </w:tcMar>
            <w:vAlign w:val="center"/>
            <w:hideMark/>
          </w:tcPr>
          <w:p w14:paraId="21FBA3B5" w14:textId="77777777" w:rsidR="003600A4" w:rsidRPr="002B449E" w:rsidRDefault="003600A4">
            <w:pPr>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论文开题</w:t>
            </w:r>
          </w:p>
        </w:tc>
        <w:tc>
          <w:tcPr>
            <w:tcW w:w="881" w:type="dxa"/>
            <w:tcBorders>
              <w:top w:val="single" w:sz="6" w:space="0" w:color="000000"/>
              <w:left w:val="single" w:sz="6" w:space="0" w:color="000000"/>
              <w:bottom w:val="nil"/>
              <w:right w:val="single" w:sz="6" w:space="0" w:color="000000"/>
            </w:tcBorders>
            <w:shd w:val="clear" w:color="auto" w:fill="FFFFFF"/>
            <w:tcMar>
              <w:top w:w="60" w:type="dxa"/>
              <w:left w:w="60" w:type="dxa"/>
              <w:bottom w:w="45" w:type="dxa"/>
              <w:right w:w="60" w:type="dxa"/>
            </w:tcMar>
            <w:hideMark/>
          </w:tcPr>
          <w:p w14:paraId="4DC41625" w14:textId="77777777" w:rsidR="003600A4" w:rsidRPr="002B449E" w:rsidRDefault="003600A4">
            <w:pPr>
              <w:spacing w:line="360" w:lineRule="exact"/>
              <w:jc w:val="center"/>
              <w:rPr>
                <w:sz w:val="21"/>
                <w:szCs w:val="21"/>
              </w:rPr>
            </w:pPr>
            <w:r w:rsidRPr="002B449E">
              <w:rPr>
                <w:rFonts w:ascii="仿宋_GB2312" w:hAnsi="宋体" w:cs="宋体" w:hint="eastAsia"/>
                <w:color w:val="000000"/>
                <w:kern w:val="0"/>
                <w:sz w:val="21"/>
                <w:szCs w:val="21"/>
              </w:rPr>
              <w:t>2</w:t>
            </w:r>
          </w:p>
        </w:tc>
        <w:tc>
          <w:tcPr>
            <w:tcW w:w="2170" w:type="dxa"/>
            <w:tcBorders>
              <w:top w:val="single" w:sz="6" w:space="0" w:color="000000"/>
              <w:left w:val="single" w:sz="6" w:space="0" w:color="000000"/>
              <w:bottom w:val="nil"/>
              <w:right w:val="single" w:sz="6" w:space="0" w:color="000000"/>
            </w:tcBorders>
            <w:shd w:val="clear" w:color="auto" w:fill="FFFFFF"/>
            <w:tcMar>
              <w:top w:w="60" w:type="dxa"/>
              <w:left w:w="60" w:type="dxa"/>
              <w:bottom w:w="45" w:type="dxa"/>
              <w:right w:w="60" w:type="dxa"/>
            </w:tcMar>
            <w:vAlign w:val="center"/>
            <w:hideMark/>
          </w:tcPr>
          <w:p w14:paraId="7692568A" w14:textId="77777777" w:rsidR="003600A4" w:rsidRPr="002B449E" w:rsidRDefault="003600A4">
            <w:pPr>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论文开题</w:t>
            </w:r>
          </w:p>
        </w:tc>
        <w:tc>
          <w:tcPr>
            <w:tcW w:w="810" w:type="dxa"/>
            <w:tcBorders>
              <w:top w:val="single" w:sz="6" w:space="0" w:color="000000"/>
              <w:left w:val="single" w:sz="6" w:space="0" w:color="000000"/>
              <w:bottom w:val="nil"/>
              <w:right w:val="single" w:sz="6" w:space="0" w:color="000000"/>
            </w:tcBorders>
            <w:shd w:val="clear" w:color="auto" w:fill="FFFFFF"/>
            <w:tcMar>
              <w:top w:w="60" w:type="dxa"/>
              <w:left w:w="60" w:type="dxa"/>
              <w:bottom w:w="45" w:type="dxa"/>
              <w:right w:w="60" w:type="dxa"/>
            </w:tcMar>
            <w:hideMark/>
          </w:tcPr>
          <w:p w14:paraId="670EE8D0" w14:textId="77777777" w:rsidR="003600A4" w:rsidRPr="002B449E" w:rsidRDefault="003600A4">
            <w:pPr>
              <w:spacing w:line="360" w:lineRule="exact"/>
              <w:jc w:val="center"/>
              <w:rPr>
                <w:sz w:val="21"/>
                <w:szCs w:val="21"/>
              </w:rPr>
            </w:pPr>
            <w:r w:rsidRPr="002B449E">
              <w:rPr>
                <w:rFonts w:ascii="仿宋_GB2312" w:hAnsi="宋体" w:cs="宋体" w:hint="eastAsia"/>
                <w:color w:val="000000"/>
                <w:kern w:val="0"/>
                <w:sz w:val="21"/>
                <w:szCs w:val="21"/>
              </w:rPr>
              <w:t>2</w:t>
            </w:r>
          </w:p>
        </w:tc>
      </w:tr>
      <w:tr w:rsidR="003600A4" w14:paraId="12375B14" w14:textId="77777777" w:rsidTr="00783B1C">
        <w:trPr>
          <w:trHeight w:val="285"/>
          <w:jc w:val="center"/>
        </w:trPr>
        <w:tc>
          <w:tcPr>
            <w:tcW w:w="1835" w:type="dxa"/>
            <w:vMerge/>
            <w:tcBorders>
              <w:left w:val="single" w:sz="6" w:space="0" w:color="000000"/>
              <w:right w:val="single" w:sz="6" w:space="0" w:color="000000"/>
            </w:tcBorders>
            <w:vAlign w:val="center"/>
            <w:hideMark/>
          </w:tcPr>
          <w:p w14:paraId="0844298A" w14:textId="77777777" w:rsidR="003600A4" w:rsidRPr="002B449E" w:rsidRDefault="003600A4">
            <w:pPr>
              <w:widowControl/>
              <w:jc w:val="left"/>
              <w:rPr>
                <w:rFonts w:ascii="仿宋_GB2312" w:hAnsi="宋体" w:cs="宋体"/>
                <w:kern w:val="0"/>
                <w:sz w:val="21"/>
                <w:szCs w:val="21"/>
              </w:rPr>
            </w:pPr>
          </w:p>
        </w:tc>
        <w:tc>
          <w:tcPr>
            <w:tcW w:w="219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39FA4FC0" w14:textId="77777777" w:rsidR="003600A4" w:rsidRPr="002B449E" w:rsidRDefault="003600A4">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中期考核</w:t>
            </w:r>
          </w:p>
        </w:tc>
        <w:tc>
          <w:tcPr>
            <w:tcW w:w="881"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52D25091" w14:textId="77777777" w:rsidR="003600A4" w:rsidRPr="002B449E" w:rsidRDefault="003600A4">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2</w:t>
            </w:r>
          </w:p>
        </w:tc>
        <w:tc>
          <w:tcPr>
            <w:tcW w:w="217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6969A004" w14:textId="77777777" w:rsidR="003600A4" w:rsidRPr="002B449E" w:rsidRDefault="003600A4">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中期考核</w:t>
            </w:r>
          </w:p>
        </w:tc>
        <w:tc>
          <w:tcPr>
            <w:tcW w:w="810"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142CB563" w14:textId="77777777" w:rsidR="003600A4" w:rsidRPr="002B449E" w:rsidRDefault="003600A4">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2</w:t>
            </w:r>
          </w:p>
        </w:tc>
      </w:tr>
      <w:tr w:rsidR="003600A4" w14:paraId="109CADAC" w14:textId="77777777" w:rsidTr="00783B1C">
        <w:trPr>
          <w:trHeight w:val="352"/>
          <w:jc w:val="center"/>
        </w:trPr>
        <w:tc>
          <w:tcPr>
            <w:tcW w:w="1835" w:type="dxa"/>
            <w:vMerge/>
            <w:tcBorders>
              <w:left w:val="single" w:sz="6" w:space="0" w:color="000000"/>
              <w:right w:val="single" w:sz="6" w:space="0" w:color="000000"/>
            </w:tcBorders>
            <w:vAlign w:val="center"/>
            <w:hideMark/>
          </w:tcPr>
          <w:p w14:paraId="582AF3F9" w14:textId="77777777" w:rsidR="003600A4" w:rsidRPr="002B449E" w:rsidRDefault="003600A4">
            <w:pPr>
              <w:widowControl/>
              <w:jc w:val="left"/>
              <w:rPr>
                <w:rFonts w:ascii="仿宋_GB2312" w:hAnsi="宋体" w:cs="宋体"/>
                <w:kern w:val="0"/>
                <w:sz w:val="21"/>
                <w:szCs w:val="21"/>
              </w:rPr>
            </w:pPr>
          </w:p>
        </w:tc>
        <w:tc>
          <w:tcPr>
            <w:tcW w:w="2194" w:type="dxa"/>
            <w:tcBorders>
              <w:top w:val="single" w:sz="4" w:space="0" w:color="auto"/>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02DE7785" w14:textId="012A5473" w:rsidR="003600A4" w:rsidRPr="002B449E" w:rsidRDefault="003600A4" w:rsidP="002B449E">
            <w:pPr>
              <w:widowControl/>
              <w:spacing w:line="32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实践研究（依据本类别（领域）指导意见</w:t>
            </w:r>
            <w:r>
              <w:rPr>
                <w:rFonts w:ascii="仿宋_GB2312" w:hAnsi="宋体" w:cs="宋体" w:hint="eastAsia"/>
                <w:color w:val="000000"/>
                <w:kern w:val="0"/>
                <w:sz w:val="21"/>
                <w:szCs w:val="21"/>
              </w:rPr>
              <w:t>执行</w:t>
            </w:r>
            <w:r w:rsidRPr="002B449E">
              <w:rPr>
                <w:rFonts w:ascii="仿宋_GB2312" w:hAnsi="宋体" w:cs="宋体" w:hint="eastAsia"/>
                <w:color w:val="000000"/>
                <w:kern w:val="0"/>
                <w:sz w:val="21"/>
                <w:szCs w:val="21"/>
              </w:rPr>
              <w:t>）</w:t>
            </w:r>
          </w:p>
        </w:tc>
        <w:tc>
          <w:tcPr>
            <w:tcW w:w="881" w:type="dxa"/>
            <w:tcBorders>
              <w:top w:val="single" w:sz="4" w:space="0" w:color="auto"/>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2B9BD78C" w14:textId="77777777" w:rsidR="003600A4" w:rsidRPr="002B449E" w:rsidRDefault="003600A4">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2-6</w:t>
            </w:r>
          </w:p>
        </w:tc>
        <w:tc>
          <w:tcPr>
            <w:tcW w:w="2170" w:type="dxa"/>
            <w:tcBorders>
              <w:top w:val="single" w:sz="4" w:space="0" w:color="auto"/>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14A8F27A" w14:textId="4FF665D7" w:rsidR="003600A4" w:rsidRPr="002B449E" w:rsidRDefault="003600A4" w:rsidP="002B449E">
            <w:pPr>
              <w:widowControl/>
              <w:spacing w:line="32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实践研究（依据本类别（领域）指导意见</w:t>
            </w:r>
            <w:r>
              <w:rPr>
                <w:rFonts w:ascii="仿宋_GB2312" w:hAnsi="宋体" w:cs="宋体" w:hint="eastAsia"/>
                <w:color w:val="000000"/>
                <w:kern w:val="0"/>
                <w:sz w:val="21"/>
                <w:szCs w:val="21"/>
              </w:rPr>
              <w:t>执行</w:t>
            </w:r>
            <w:r w:rsidRPr="002B449E">
              <w:rPr>
                <w:rFonts w:ascii="仿宋_GB2312" w:hAnsi="宋体" w:cs="宋体" w:hint="eastAsia"/>
                <w:color w:val="000000"/>
                <w:kern w:val="0"/>
                <w:sz w:val="21"/>
                <w:szCs w:val="21"/>
              </w:rPr>
              <w:t>）</w:t>
            </w:r>
          </w:p>
        </w:tc>
        <w:tc>
          <w:tcPr>
            <w:tcW w:w="810" w:type="dxa"/>
            <w:tcBorders>
              <w:top w:val="single" w:sz="4" w:space="0" w:color="auto"/>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306AE9EB" w14:textId="77777777" w:rsidR="003600A4" w:rsidRPr="002B449E" w:rsidRDefault="003600A4">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2-6</w:t>
            </w:r>
          </w:p>
        </w:tc>
      </w:tr>
      <w:tr w:rsidR="003600A4" w14:paraId="5E89F5B1" w14:textId="77777777" w:rsidTr="00783B1C">
        <w:trPr>
          <w:trHeight w:val="517"/>
          <w:jc w:val="center"/>
        </w:trPr>
        <w:tc>
          <w:tcPr>
            <w:tcW w:w="1835" w:type="dxa"/>
            <w:vMerge/>
            <w:tcBorders>
              <w:left w:val="single" w:sz="6" w:space="0" w:color="000000"/>
              <w:right w:val="single" w:sz="6" w:space="0" w:color="000000"/>
            </w:tcBorders>
            <w:vAlign w:val="center"/>
            <w:hideMark/>
          </w:tcPr>
          <w:p w14:paraId="65BF5608" w14:textId="77777777" w:rsidR="003600A4" w:rsidRPr="002B449E" w:rsidRDefault="003600A4">
            <w:pPr>
              <w:widowControl/>
              <w:jc w:val="left"/>
              <w:rPr>
                <w:rFonts w:ascii="仿宋_GB2312" w:hAnsi="宋体" w:cs="宋体"/>
                <w:kern w:val="0"/>
                <w:sz w:val="21"/>
                <w:szCs w:val="21"/>
              </w:rPr>
            </w:pPr>
          </w:p>
        </w:tc>
        <w:tc>
          <w:tcPr>
            <w:tcW w:w="2194" w:type="dxa"/>
            <w:tcBorders>
              <w:top w:val="single" w:sz="6" w:space="0" w:color="000000"/>
              <w:left w:val="single" w:sz="6" w:space="0" w:color="000000"/>
              <w:right w:val="single" w:sz="6" w:space="0" w:color="000000"/>
            </w:tcBorders>
            <w:shd w:val="clear" w:color="auto" w:fill="FFFFFF"/>
            <w:tcMar>
              <w:top w:w="60" w:type="dxa"/>
              <w:left w:w="60" w:type="dxa"/>
              <w:bottom w:w="45" w:type="dxa"/>
              <w:right w:w="60" w:type="dxa"/>
            </w:tcMar>
            <w:vAlign w:val="center"/>
            <w:hideMark/>
          </w:tcPr>
          <w:p w14:paraId="785453BC" w14:textId="0AFF1B30" w:rsidR="003600A4" w:rsidRPr="002B449E" w:rsidRDefault="003600A4" w:rsidP="000F1E47">
            <w:pPr>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学术交流</w:t>
            </w:r>
          </w:p>
        </w:tc>
        <w:tc>
          <w:tcPr>
            <w:tcW w:w="881" w:type="dxa"/>
            <w:tcBorders>
              <w:top w:val="single" w:sz="6" w:space="0" w:color="000000"/>
              <w:left w:val="single" w:sz="6" w:space="0" w:color="000000"/>
              <w:right w:val="single" w:sz="4" w:space="0" w:color="auto"/>
            </w:tcBorders>
            <w:shd w:val="clear" w:color="auto" w:fill="FFFFFF"/>
            <w:tcMar>
              <w:top w:w="60" w:type="dxa"/>
              <w:left w:w="60" w:type="dxa"/>
              <w:bottom w:w="45" w:type="dxa"/>
              <w:right w:w="60" w:type="dxa"/>
            </w:tcMar>
            <w:vAlign w:val="center"/>
            <w:hideMark/>
          </w:tcPr>
          <w:p w14:paraId="52DA5897" w14:textId="77777777" w:rsidR="003600A4" w:rsidRPr="002B449E" w:rsidRDefault="003600A4">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2</w:t>
            </w:r>
          </w:p>
          <w:p w14:paraId="561D438A" w14:textId="7BE27DDB" w:rsidR="003600A4" w:rsidRPr="002B449E" w:rsidRDefault="003600A4" w:rsidP="004F0044">
            <w:pPr>
              <w:spacing w:line="360" w:lineRule="exact"/>
              <w:jc w:val="center"/>
              <w:rPr>
                <w:rFonts w:ascii="仿宋_GB2312" w:hAnsi="宋体" w:cs="宋体"/>
                <w:kern w:val="0"/>
                <w:sz w:val="21"/>
                <w:szCs w:val="21"/>
              </w:rPr>
            </w:pPr>
          </w:p>
        </w:tc>
        <w:tc>
          <w:tcPr>
            <w:tcW w:w="2170" w:type="dxa"/>
            <w:tcBorders>
              <w:top w:val="single" w:sz="6" w:space="0" w:color="000000"/>
              <w:left w:val="single" w:sz="4" w:space="0" w:color="auto"/>
              <w:right w:val="single" w:sz="4" w:space="0" w:color="auto"/>
            </w:tcBorders>
            <w:shd w:val="clear" w:color="auto" w:fill="FFFFFF"/>
            <w:tcMar>
              <w:top w:w="60" w:type="dxa"/>
              <w:left w:w="60" w:type="dxa"/>
              <w:bottom w:w="45" w:type="dxa"/>
              <w:right w:w="60" w:type="dxa"/>
            </w:tcMar>
            <w:vAlign w:val="center"/>
            <w:hideMark/>
          </w:tcPr>
          <w:p w14:paraId="3BB4E2DE" w14:textId="77777777" w:rsidR="003600A4" w:rsidRPr="002B449E" w:rsidRDefault="003600A4">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学术交流</w:t>
            </w:r>
          </w:p>
        </w:tc>
        <w:tc>
          <w:tcPr>
            <w:tcW w:w="810" w:type="dxa"/>
            <w:tcBorders>
              <w:top w:val="single" w:sz="6" w:space="0" w:color="000000"/>
              <w:left w:val="single" w:sz="4" w:space="0" w:color="auto"/>
              <w:right w:val="single" w:sz="6" w:space="0" w:color="000000"/>
            </w:tcBorders>
            <w:shd w:val="clear" w:color="auto" w:fill="FFFFFF"/>
            <w:tcMar>
              <w:top w:w="60" w:type="dxa"/>
              <w:left w:w="60" w:type="dxa"/>
              <w:bottom w:w="45" w:type="dxa"/>
              <w:right w:w="60" w:type="dxa"/>
            </w:tcMar>
            <w:vAlign w:val="center"/>
            <w:hideMark/>
          </w:tcPr>
          <w:p w14:paraId="25704168" w14:textId="77777777" w:rsidR="003600A4" w:rsidRPr="002B449E" w:rsidRDefault="003600A4">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2</w:t>
            </w:r>
          </w:p>
        </w:tc>
      </w:tr>
      <w:tr w:rsidR="003600A4" w14:paraId="347CD1ED" w14:textId="77777777" w:rsidTr="00783B1C">
        <w:trPr>
          <w:trHeight w:val="517"/>
          <w:jc w:val="center"/>
        </w:trPr>
        <w:tc>
          <w:tcPr>
            <w:tcW w:w="1835" w:type="dxa"/>
            <w:vMerge/>
            <w:tcBorders>
              <w:left w:val="single" w:sz="6" w:space="0" w:color="000000"/>
              <w:bottom w:val="nil"/>
              <w:right w:val="single" w:sz="6" w:space="0" w:color="000000"/>
            </w:tcBorders>
            <w:vAlign w:val="center"/>
          </w:tcPr>
          <w:p w14:paraId="7A56CBC1" w14:textId="77777777" w:rsidR="003600A4" w:rsidRPr="002B449E" w:rsidRDefault="003600A4" w:rsidP="003600A4">
            <w:pPr>
              <w:widowControl/>
              <w:jc w:val="left"/>
              <w:rPr>
                <w:rFonts w:ascii="仿宋_GB2312" w:hAnsi="宋体" w:cs="宋体"/>
                <w:kern w:val="0"/>
                <w:sz w:val="21"/>
                <w:szCs w:val="21"/>
              </w:rPr>
            </w:pPr>
          </w:p>
        </w:tc>
        <w:tc>
          <w:tcPr>
            <w:tcW w:w="2194" w:type="dxa"/>
            <w:tcBorders>
              <w:top w:val="single" w:sz="6" w:space="0" w:color="000000"/>
              <w:left w:val="single" w:sz="6" w:space="0" w:color="000000"/>
              <w:right w:val="single" w:sz="6" w:space="0" w:color="000000"/>
            </w:tcBorders>
            <w:shd w:val="clear" w:color="auto" w:fill="FFFFFF"/>
            <w:tcMar>
              <w:top w:w="60" w:type="dxa"/>
              <w:left w:w="60" w:type="dxa"/>
              <w:bottom w:w="45" w:type="dxa"/>
              <w:right w:w="60" w:type="dxa"/>
            </w:tcMar>
            <w:vAlign w:val="center"/>
          </w:tcPr>
          <w:p w14:paraId="6ED3A505" w14:textId="32717D37" w:rsidR="003600A4" w:rsidRPr="002B449E" w:rsidRDefault="003600A4" w:rsidP="003600A4">
            <w:pPr>
              <w:spacing w:line="360" w:lineRule="exact"/>
              <w:jc w:val="center"/>
              <w:rPr>
                <w:rFonts w:ascii="仿宋_GB2312" w:hAnsi="宋体" w:cs="宋体"/>
                <w:color w:val="000000"/>
                <w:kern w:val="0"/>
                <w:sz w:val="21"/>
                <w:szCs w:val="21"/>
              </w:rPr>
            </w:pPr>
            <w:r w:rsidRPr="002B449E">
              <w:rPr>
                <w:rFonts w:ascii="仿宋_GB2312" w:hAnsi="宋体" w:cs="宋体" w:hint="eastAsia"/>
                <w:color w:val="000000"/>
                <w:kern w:val="0"/>
                <w:sz w:val="21"/>
                <w:szCs w:val="21"/>
              </w:rPr>
              <w:t>综合测评</w:t>
            </w:r>
          </w:p>
        </w:tc>
        <w:tc>
          <w:tcPr>
            <w:tcW w:w="881" w:type="dxa"/>
            <w:tcBorders>
              <w:top w:val="single" w:sz="6" w:space="0" w:color="000000"/>
              <w:left w:val="single" w:sz="6" w:space="0" w:color="000000"/>
              <w:right w:val="single" w:sz="4" w:space="0" w:color="auto"/>
            </w:tcBorders>
            <w:shd w:val="clear" w:color="auto" w:fill="FFFFFF"/>
            <w:tcMar>
              <w:top w:w="60" w:type="dxa"/>
              <w:left w:w="60" w:type="dxa"/>
              <w:bottom w:w="45" w:type="dxa"/>
              <w:right w:w="60" w:type="dxa"/>
            </w:tcMar>
            <w:vAlign w:val="center"/>
          </w:tcPr>
          <w:p w14:paraId="46DD7A3A" w14:textId="77777777" w:rsidR="003600A4" w:rsidRDefault="003600A4" w:rsidP="003600A4">
            <w:pPr>
              <w:widowControl/>
              <w:spacing w:line="360" w:lineRule="exact"/>
              <w:jc w:val="center"/>
              <w:rPr>
                <w:rFonts w:ascii="楷体" w:eastAsia="楷体" w:hAnsi="楷体" w:cs="宋体"/>
                <w:color w:val="000000" w:themeColor="text1"/>
                <w:kern w:val="0"/>
                <w:sz w:val="21"/>
                <w:szCs w:val="21"/>
              </w:rPr>
            </w:pPr>
            <w:r w:rsidRPr="002B449E">
              <w:rPr>
                <w:rFonts w:ascii="楷体" w:eastAsia="楷体" w:hAnsi="楷体" w:cs="宋体" w:hint="eastAsia"/>
                <w:color w:val="000000" w:themeColor="text1"/>
                <w:kern w:val="0"/>
                <w:sz w:val="21"/>
                <w:szCs w:val="21"/>
              </w:rPr>
              <w:t>不计</w:t>
            </w:r>
          </w:p>
          <w:p w14:paraId="486E9F09" w14:textId="39A6D558" w:rsidR="003600A4" w:rsidRPr="002B449E" w:rsidRDefault="003600A4" w:rsidP="003600A4">
            <w:pPr>
              <w:widowControl/>
              <w:spacing w:line="360" w:lineRule="exact"/>
              <w:jc w:val="center"/>
              <w:rPr>
                <w:rFonts w:ascii="仿宋_GB2312" w:hAnsi="宋体" w:cs="宋体"/>
                <w:color w:val="000000"/>
                <w:kern w:val="0"/>
                <w:sz w:val="21"/>
                <w:szCs w:val="21"/>
              </w:rPr>
            </w:pPr>
            <w:r w:rsidRPr="002B449E">
              <w:rPr>
                <w:rFonts w:ascii="楷体" w:eastAsia="楷体" w:hAnsi="楷体" w:cs="宋体" w:hint="eastAsia"/>
                <w:color w:val="000000" w:themeColor="text1"/>
                <w:kern w:val="0"/>
                <w:sz w:val="21"/>
                <w:szCs w:val="21"/>
              </w:rPr>
              <w:t>学分</w:t>
            </w:r>
          </w:p>
        </w:tc>
        <w:tc>
          <w:tcPr>
            <w:tcW w:w="2170" w:type="dxa"/>
            <w:tcBorders>
              <w:top w:val="single" w:sz="6" w:space="0" w:color="000000"/>
              <w:left w:val="single" w:sz="4" w:space="0" w:color="auto"/>
              <w:right w:val="single" w:sz="4" w:space="0" w:color="auto"/>
            </w:tcBorders>
            <w:shd w:val="clear" w:color="auto" w:fill="FFFFFF"/>
            <w:tcMar>
              <w:top w:w="60" w:type="dxa"/>
              <w:left w:w="60" w:type="dxa"/>
              <w:bottom w:w="45" w:type="dxa"/>
              <w:right w:w="60" w:type="dxa"/>
            </w:tcMar>
            <w:vAlign w:val="center"/>
          </w:tcPr>
          <w:p w14:paraId="56D7FD9A" w14:textId="50535561" w:rsidR="003600A4" w:rsidRPr="002B449E" w:rsidRDefault="003600A4" w:rsidP="003600A4">
            <w:pPr>
              <w:widowControl/>
              <w:spacing w:line="360" w:lineRule="exact"/>
              <w:jc w:val="center"/>
              <w:rPr>
                <w:rFonts w:ascii="仿宋_GB2312" w:hAnsi="宋体" w:cs="宋体"/>
                <w:color w:val="000000"/>
                <w:kern w:val="0"/>
                <w:sz w:val="21"/>
                <w:szCs w:val="21"/>
              </w:rPr>
            </w:pPr>
            <w:r w:rsidRPr="002B449E">
              <w:rPr>
                <w:rFonts w:ascii="仿宋_GB2312" w:hAnsi="宋体" w:cs="宋体" w:hint="eastAsia"/>
                <w:color w:val="000000"/>
                <w:kern w:val="0"/>
                <w:sz w:val="21"/>
                <w:szCs w:val="21"/>
              </w:rPr>
              <w:t>综合测评</w:t>
            </w:r>
          </w:p>
        </w:tc>
        <w:tc>
          <w:tcPr>
            <w:tcW w:w="810" w:type="dxa"/>
            <w:tcBorders>
              <w:top w:val="single" w:sz="6" w:space="0" w:color="000000"/>
              <w:left w:val="single" w:sz="4" w:space="0" w:color="auto"/>
              <w:right w:val="single" w:sz="6" w:space="0" w:color="000000"/>
            </w:tcBorders>
            <w:shd w:val="clear" w:color="auto" w:fill="FFFFFF"/>
            <w:tcMar>
              <w:top w:w="60" w:type="dxa"/>
              <w:left w:w="60" w:type="dxa"/>
              <w:bottom w:w="45" w:type="dxa"/>
              <w:right w:w="60" w:type="dxa"/>
            </w:tcMar>
            <w:vAlign w:val="center"/>
          </w:tcPr>
          <w:p w14:paraId="27FF3DDC" w14:textId="77777777" w:rsidR="003600A4" w:rsidRDefault="003600A4" w:rsidP="003600A4">
            <w:pPr>
              <w:widowControl/>
              <w:spacing w:line="360" w:lineRule="exact"/>
              <w:jc w:val="center"/>
              <w:rPr>
                <w:rFonts w:ascii="楷体" w:eastAsia="楷体" w:hAnsi="楷体" w:cs="宋体"/>
                <w:color w:val="000000" w:themeColor="text1"/>
                <w:kern w:val="0"/>
                <w:sz w:val="21"/>
                <w:szCs w:val="21"/>
              </w:rPr>
            </w:pPr>
            <w:r w:rsidRPr="002B449E">
              <w:rPr>
                <w:rFonts w:ascii="楷体" w:eastAsia="楷体" w:hAnsi="楷体" w:cs="宋体" w:hint="eastAsia"/>
                <w:color w:val="000000" w:themeColor="text1"/>
                <w:kern w:val="0"/>
                <w:sz w:val="21"/>
                <w:szCs w:val="21"/>
              </w:rPr>
              <w:t>不计</w:t>
            </w:r>
          </w:p>
          <w:p w14:paraId="3728D4E9" w14:textId="05F4EFAD" w:rsidR="003600A4" w:rsidRPr="002B449E" w:rsidRDefault="003600A4" w:rsidP="003600A4">
            <w:pPr>
              <w:widowControl/>
              <w:spacing w:line="360" w:lineRule="exact"/>
              <w:jc w:val="center"/>
              <w:rPr>
                <w:rFonts w:ascii="仿宋_GB2312" w:hAnsi="宋体" w:cs="宋体"/>
                <w:color w:val="000000"/>
                <w:kern w:val="0"/>
                <w:sz w:val="21"/>
                <w:szCs w:val="21"/>
              </w:rPr>
            </w:pPr>
            <w:r w:rsidRPr="002B449E">
              <w:rPr>
                <w:rFonts w:ascii="楷体" w:eastAsia="楷体" w:hAnsi="楷体" w:cs="宋体" w:hint="eastAsia"/>
                <w:color w:val="000000" w:themeColor="text1"/>
                <w:kern w:val="0"/>
                <w:sz w:val="21"/>
                <w:szCs w:val="21"/>
              </w:rPr>
              <w:t>学分</w:t>
            </w:r>
          </w:p>
        </w:tc>
      </w:tr>
      <w:tr w:rsidR="003600A4" w14:paraId="0BC2FDA3" w14:textId="77777777" w:rsidTr="000D40D3">
        <w:trPr>
          <w:trHeight w:val="308"/>
          <w:jc w:val="center"/>
        </w:trPr>
        <w:tc>
          <w:tcPr>
            <w:tcW w:w="1835"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FD6B812" w14:textId="74DCAB82" w:rsidR="003600A4" w:rsidRPr="002B449E" w:rsidRDefault="003600A4" w:rsidP="003600A4">
            <w:pPr>
              <w:widowControl/>
              <w:spacing w:line="360" w:lineRule="exact"/>
              <w:jc w:val="left"/>
              <w:rPr>
                <w:rFonts w:ascii="仿宋_GB2312" w:hAnsi="宋体" w:cs="宋体"/>
                <w:kern w:val="0"/>
                <w:sz w:val="21"/>
                <w:szCs w:val="21"/>
              </w:rPr>
            </w:pPr>
            <w:r w:rsidRPr="002B449E">
              <w:rPr>
                <w:rFonts w:ascii="仿宋_GB2312" w:hAnsi="宋体" w:cs="宋体" w:hint="eastAsia"/>
                <w:color w:val="000000"/>
                <w:kern w:val="0"/>
                <w:sz w:val="21"/>
                <w:szCs w:val="21"/>
              </w:rPr>
              <w:t>6.类别（领域）自设环节</w:t>
            </w:r>
          </w:p>
        </w:tc>
        <w:tc>
          <w:tcPr>
            <w:tcW w:w="2194" w:type="dxa"/>
            <w:tcBorders>
              <w:top w:val="single" w:sz="6" w:space="0" w:color="000000"/>
              <w:left w:val="single" w:sz="6" w:space="0" w:color="000000"/>
              <w:bottom w:val="single" w:sz="6" w:space="0" w:color="000000"/>
              <w:right w:val="single" w:sz="4" w:space="0" w:color="auto"/>
            </w:tcBorders>
            <w:shd w:val="clear" w:color="auto" w:fill="FFFFFF"/>
            <w:tcMar>
              <w:top w:w="60" w:type="dxa"/>
              <w:left w:w="60" w:type="dxa"/>
              <w:bottom w:w="45" w:type="dxa"/>
              <w:right w:w="60" w:type="dxa"/>
            </w:tcMar>
            <w:vAlign w:val="center"/>
            <w:hideMark/>
          </w:tcPr>
          <w:p w14:paraId="0B603BEC" w14:textId="77777777" w:rsidR="003600A4" w:rsidRPr="002B449E" w:rsidRDefault="003600A4" w:rsidP="003600A4">
            <w:pPr>
              <w:widowControl/>
              <w:spacing w:line="360" w:lineRule="exact"/>
              <w:jc w:val="center"/>
              <w:rPr>
                <w:rFonts w:ascii="仿宋_GB2312" w:hAnsi="宋体" w:cs="宋体"/>
                <w:color w:val="000000"/>
                <w:kern w:val="0"/>
                <w:sz w:val="21"/>
                <w:szCs w:val="21"/>
              </w:rPr>
            </w:pPr>
            <w:r w:rsidRPr="002B449E">
              <w:rPr>
                <w:rFonts w:ascii="仿宋_GB2312" w:hAnsi="宋体" w:cs="宋体" w:hint="eastAsia"/>
                <w:color w:val="000000"/>
                <w:kern w:val="0"/>
                <w:sz w:val="21"/>
                <w:szCs w:val="21"/>
              </w:rPr>
              <w:t>自定</w:t>
            </w:r>
          </w:p>
        </w:tc>
        <w:tc>
          <w:tcPr>
            <w:tcW w:w="881"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vAlign w:val="center"/>
            <w:hideMark/>
          </w:tcPr>
          <w:p w14:paraId="05E774C0" w14:textId="7F302E99" w:rsidR="003600A4" w:rsidRPr="007B3016" w:rsidRDefault="003600A4" w:rsidP="003600A4">
            <w:pPr>
              <w:jc w:val="center"/>
              <w:rPr>
                <w:rFonts w:ascii="楷体" w:eastAsia="楷体" w:hAnsi="楷体" w:cs="宋体"/>
                <w:color w:val="000000"/>
                <w:kern w:val="0"/>
                <w:sz w:val="21"/>
                <w:szCs w:val="21"/>
              </w:rPr>
            </w:pPr>
            <w:r w:rsidRPr="007B3016">
              <w:rPr>
                <w:rFonts w:ascii="楷体" w:eastAsia="楷体" w:hAnsi="楷体" w:cs="宋体" w:hint="eastAsia"/>
                <w:color w:val="000000"/>
                <w:kern w:val="0"/>
                <w:sz w:val="21"/>
                <w:szCs w:val="21"/>
              </w:rPr>
              <w:t>自定</w:t>
            </w:r>
          </w:p>
        </w:tc>
        <w:tc>
          <w:tcPr>
            <w:tcW w:w="2170" w:type="dxa"/>
            <w:tcBorders>
              <w:top w:val="single" w:sz="6" w:space="0" w:color="000000"/>
              <w:left w:val="single" w:sz="4" w:space="0" w:color="auto"/>
              <w:bottom w:val="single" w:sz="6" w:space="0" w:color="000000"/>
              <w:right w:val="single" w:sz="4" w:space="0" w:color="auto"/>
            </w:tcBorders>
            <w:shd w:val="clear" w:color="auto" w:fill="FFFFFF"/>
            <w:tcMar>
              <w:top w:w="15" w:type="dxa"/>
              <w:left w:w="15" w:type="dxa"/>
              <w:bottom w:w="15" w:type="dxa"/>
              <w:right w:w="15" w:type="dxa"/>
            </w:tcMar>
            <w:vAlign w:val="center"/>
            <w:hideMark/>
          </w:tcPr>
          <w:p w14:paraId="1B769D14" w14:textId="77777777" w:rsidR="003600A4" w:rsidRPr="002B449E" w:rsidRDefault="003600A4" w:rsidP="003600A4">
            <w:pPr>
              <w:spacing w:line="360" w:lineRule="exact"/>
              <w:jc w:val="center"/>
              <w:rPr>
                <w:rFonts w:ascii="仿宋_GB2312" w:hAnsi="宋体" w:cs="宋体"/>
                <w:color w:val="000000"/>
                <w:kern w:val="0"/>
                <w:sz w:val="21"/>
                <w:szCs w:val="21"/>
              </w:rPr>
            </w:pPr>
            <w:r w:rsidRPr="002B449E">
              <w:rPr>
                <w:rFonts w:ascii="仿宋_GB2312" w:hAnsi="宋体" w:cs="宋体" w:hint="eastAsia"/>
                <w:color w:val="000000"/>
                <w:kern w:val="0"/>
                <w:sz w:val="21"/>
                <w:szCs w:val="21"/>
              </w:rPr>
              <w:t>自定</w:t>
            </w:r>
          </w:p>
        </w:tc>
        <w:tc>
          <w:tcPr>
            <w:tcW w:w="810" w:type="dxa"/>
            <w:tcBorders>
              <w:top w:val="single" w:sz="6" w:space="0" w:color="000000"/>
              <w:left w:val="single" w:sz="4" w:space="0" w:color="auto"/>
              <w:bottom w:val="single" w:sz="6" w:space="0" w:color="000000"/>
              <w:right w:val="single" w:sz="6" w:space="0" w:color="000000"/>
            </w:tcBorders>
            <w:shd w:val="clear" w:color="auto" w:fill="FFFFFF"/>
            <w:tcMar>
              <w:top w:w="15" w:type="dxa"/>
              <w:left w:w="15" w:type="dxa"/>
              <w:bottom w:w="15" w:type="dxa"/>
              <w:right w:w="15" w:type="dxa"/>
            </w:tcMar>
            <w:vAlign w:val="center"/>
            <w:hideMark/>
          </w:tcPr>
          <w:p w14:paraId="3074CC01" w14:textId="03E1796A" w:rsidR="003600A4" w:rsidRPr="002B449E" w:rsidRDefault="003600A4" w:rsidP="003600A4">
            <w:pPr>
              <w:jc w:val="center"/>
              <w:rPr>
                <w:rFonts w:ascii="仿宋_GB2312" w:hAnsi="宋体" w:cs="宋体"/>
                <w:color w:val="000000"/>
                <w:kern w:val="0"/>
                <w:sz w:val="21"/>
                <w:szCs w:val="21"/>
              </w:rPr>
            </w:pPr>
            <w:r w:rsidRPr="007B3016">
              <w:rPr>
                <w:rFonts w:ascii="楷体" w:eastAsia="楷体" w:hAnsi="楷体" w:cs="宋体" w:hint="eastAsia"/>
                <w:color w:val="000000"/>
                <w:kern w:val="0"/>
                <w:sz w:val="21"/>
                <w:szCs w:val="21"/>
              </w:rPr>
              <w:t>自定</w:t>
            </w:r>
          </w:p>
        </w:tc>
      </w:tr>
      <w:tr w:rsidR="003600A4" w14:paraId="2B20029A" w14:textId="77777777" w:rsidTr="00EF3346">
        <w:trPr>
          <w:trHeight w:val="450"/>
          <w:jc w:val="center"/>
        </w:trPr>
        <w:tc>
          <w:tcPr>
            <w:tcW w:w="1835"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5288FD54" w14:textId="77777777" w:rsidR="003600A4" w:rsidRPr="002B449E" w:rsidRDefault="003600A4" w:rsidP="003600A4">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总学分</w:t>
            </w:r>
          </w:p>
        </w:tc>
        <w:tc>
          <w:tcPr>
            <w:tcW w:w="3075" w:type="dxa"/>
            <w:gridSpan w:val="2"/>
            <w:tcBorders>
              <w:top w:val="single" w:sz="6" w:space="0" w:color="000000"/>
              <w:left w:val="single" w:sz="6" w:space="0" w:color="000000"/>
              <w:bottom w:val="single" w:sz="6" w:space="0" w:color="000000"/>
              <w:right w:val="single" w:sz="4" w:space="0" w:color="auto"/>
            </w:tcBorders>
            <w:shd w:val="clear" w:color="auto" w:fill="FFFFFF"/>
            <w:tcMar>
              <w:top w:w="60" w:type="dxa"/>
              <w:left w:w="60" w:type="dxa"/>
              <w:bottom w:w="45" w:type="dxa"/>
              <w:right w:w="60" w:type="dxa"/>
            </w:tcMar>
            <w:vAlign w:val="center"/>
            <w:hideMark/>
          </w:tcPr>
          <w:p w14:paraId="6C6B524F" w14:textId="77777777" w:rsidR="003600A4" w:rsidRPr="002B449E" w:rsidRDefault="003600A4" w:rsidP="003600A4">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≥18</w:t>
            </w:r>
          </w:p>
        </w:tc>
        <w:tc>
          <w:tcPr>
            <w:tcW w:w="2980" w:type="dxa"/>
            <w:gridSpan w:val="2"/>
            <w:tcBorders>
              <w:top w:val="single" w:sz="6" w:space="0" w:color="000000"/>
              <w:left w:val="single" w:sz="4" w:space="0" w:color="auto"/>
              <w:bottom w:val="single" w:sz="6" w:space="0" w:color="000000"/>
              <w:right w:val="single" w:sz="6" w:space="0" w:color="000000"/>
            </w:tcBorders>
            <w:shd w:val="clear" w:color="auto" w:fill="FFFFFF"/>
            <w:tcMar>
              <w:top w:w="60" w:type="dxa"/>
              <w:left w:w="60" w:type="dxa"/>
              <w:bottom w:w="45" w:type="dxa"/>
              <w:right w:w="60" w:type="dxa"/>
            </w:tcMar>
            <w:vAlign w:val="center"/>
            <w:hideMark/>
          </w:tcPr>
          <w:p w14:paraId="6C4195E2" w14:textId="77777777" w:rsidR="003600A4" w:rsidRPr="002B449E" w:rsidRDefault="003600A4" w:rsidP="003600A4">
            <w:pPr>
              <w:widowControl/>
              <w:spacing w:line="360" w:lineRule="exact"/>
              <w:jc w:val="center"/>
              <w:rPr>
                <w:rFonts w:ascii="仿宋_GB2312" w:hAnsi="宋体" w:cs="宋体"/>
                <w:kern w:val="0"/>
                <w:sz w:val="21"/>
                <w:szCs w:val="21"/>
              </w:rPr>
            </w:pPr>
            <w:r w:rsidRPr="002B449E">
              <w:rPr>
                <w:rFonts w:ascii="仿宋_GB2312" w:hAnsi="宋体" w:cs="宋体" w:hint="eastAsia"/>
                <w:color w:val="000000"/>
                <w:kern w:val="0"/>
                <w:sz w:val="21"/>
                <w:szCs w:val="21"/>
              </w:rPr>
              <w:t>31--61</w:t>
            </w:r>
          </w:p>
        </w:tc>
      </w:tr>
    </w:tbl>
    <w:p w14:paraId="7A15D7B0" w14:textId="77777777" w:rsidR="002B449E" w:rsidRDefault="002B449E" w:rsidP="002B449E">
      <w:pPr>
        <w:widowControl/>
        <w:jc w:val="left"/>
        <w:rPr>
          <w:rFonts w:ascii="宋体" w:eastAsia="宋体" w:hAnsi="宋体" w:cs="宋体"/>
          <w:b/>
          <w:kern w:val="0"/>
          <w:sz w:val="21"/>
          <w:szCs w:val="21"/>
        </w:rPr>
      </w:pPr>
    </w:p>
    <w:p w14:paraId="1ECB27A1" w14:textId="78991781" w:rsidR="002E4C4E" w:rsidRPr="00404022" w:rsidRDefault="008757FA" w:rsidP="002B449E">
      <w:pPr>
        <w:widowControl/>
        <w:jc w:val="left"/>
        <w:rPr>
          <w:rFonts w:ascii="仿宋_GB2312" w:hAnsi="宋体" w:cs="宋体"/>
          <w:kern w:val="0"/>
          <w:sz w:val="21"/>
          <w:szCs w:val="21"/>
        </w:rPr>
      </w:pPr>
      <w:r w:rsidRPr="00404022">
        <w:rPr>
          <w:rFonts w:ascii="仿宋_GB2312" w:hAnsi="宋体" w:cs="宋体" w:hint="eastAsia"/>
          <w:b/>
          <w:kern w:val="0"/>
          <w:sz w:val="21"/>
          <w:szCs w:val="21"/>
        </w:rPr>
        <w:t>注：</w:t>
      </w:r>
      <w:r w:rsidR="002E4C4E" w:rsidRPr="00404022">
        <w:rPr>
          <w:rFonts w:ascii="仿宋_GB2312" w:hAnsi="宋体" w:cs="宋体" w:hint="eastAsia"/>
          <w:kern w:val="0"/>
          <w:sz w:val="21"/>
          <w:szCs w:val="21"/>
        </w:rPr>
        <w:t>1.思想政治理论课程由马克思主义学院牵头，根据《关于高等学校研究生思想政治理论课程设置调整的意见》开设。</w:t>
      </w:r>
    </w:p>
    <w:p w14:paraId="72BC0AE0" w14:textId="16CC5392" w:rsidR="002E4C4E" w:rsidRPr="00404022" w:rsidRDefault="002E4C4E" w:rsidP="002B449E">
      <w:pPr>
        <w:widowControl/>
        <w:ind w:firstLineChars="200" w:firstLine="420"/>
        <w:jc w:val="left"/>
        <w:rPr>
          <w:rFonts w:ascii="仿宋_GB2312" w:hAnsi="宋体" w:cs="宋体"/>
          <w:kern w:val="0"/>
          <w:sz w:val="21"/>
          <w:szCs w:val="21"/>
        </w:rPr>
      </w:pPr>
      <w:r w:rsidRPr="00404022">
        <w:rPr>
          <w:rFonts w:ascii="仿宋_GB2312" w:hAnsi="宋体" w:cs="宋体" w:hint="eastAsia"/>
          <w:kern w:val="0"/>
          <w:sz w:val="21"/>
          <w:szCs w:val="21"/>
        </w:rPr>
        <w:t>2.外语课程由</w:t>
      </w:r>
      <w:r w:rsidR="004C3FFA" w:rsidRPr="00404022">
        <w:rPr>
          <w:rFonts w:ascii="仿宋_GB2312" w:hAnsi="宋体" w:cs="宋体" w:hint="eastAsia"/>
          <w:kern w:val="0"/>
          <w:sz w:val="21"/>
          <w:szCs w:val="21"/>
        </w:rPr>
        <w:t>语言</w:t>
      </w:r>
      <w:r w:rsidRPr="00404022">
        <w:rPr>
          <w:rFonts w:ascii="仿宋_GB2312" w:hAnsi="宋体" w:cs="宋体" w:hint="eastAsia"/>
          <w:kern w:val="0"/>
          <w:sz w:val="21"/>
          <w:szCs w:val="21"/>
        </w:rPr>
        <w:t>文化学院牵头，结合相关学科的需求开设。</w:t>
      </w:r>
    </w:p>
    <w:p w14:paraId="32FA26D7" w14:textId="710522B3" w:rsidR="002E4C4E" w:rsidRPr="00404022" w:rsidRDefault="002E4C4E" w:rsidP="002B449E">
      <w:pPr>
        <w:widowControl/>
        <w:ind w:firstLineChars="200" w:firstLine="420"/>
        <w:jc w:val="left"/>
        <w:rPr>
          <w:rFonts w:ascii="仿宋_GB2312" w:hAnsi="宋体" w:cs="宋体"/>
          <w:kern w:val="0"/>
          <w:sz w:val="21"/>
          <w:szCs w:val="21"/>
        </w:rPr>
      </w:pPr>
      <w:r w:rsidRPr="00404022">
        <w:rPr>
          <w:rFonts w:ascii="仿宋_GB2312" w:hAnsi="宋体" w:cs="宋体" w:hint="eastAsia"/>
          <w:kern w:val="0"/>
          <w:sz w:val="21"/>
          <w:szCs w:val="21"/>
        </w:rPr>
        <w:t>3.以同等学力或跨一级学科录取的研究生，至少应补修前一</w:t>
      </w:r>
      <w:r w:rsidR="00D4577C" w:rsidRPr="00404022">
        <w:rPr>
          <w:rFonts w:ascii="仿宋_GB2312" w:hAnsi="宋体" w:cs="宋体" w:hint="eastAsia"/>
          <w:kern w:val="0"/>
          <w:sz w:val="21"/>
          <w:szCs w:val="21"/>
        </w:rPr>
        <w:t>学习</w:t>
      </w:r>
      <w:r w:rsidRPr="00404022">
        <w:rPr>
          <w:rFonts w:ascii="仿宋_GB2312" w:hAnsi="宋体" w:cs="宋体" w:hint="eastAsia"/>
          <w:kern w:val="0"/>
          <w:sz w:val="21"/>
          <w:szCs w:val="21"/>
        </w:rPr>
        <w:t>阶段核心课程3门，具体课程由各类别（领域）自定，补修课不计学分。</w:t>
      </w:r>
    </w:p>
    <w:p w14:paraId="0A959215" w14:textId="1D73EF8F" w:rsidR="009C5972" w:rsidRPr="00404022" w:rsidRDefault="002E4C4E" w:rsidP="002B449E">
      <w:pPr>
        <w:widowControl/>
        <w:ind w:firstLineChars="200" w:firstLine="420"/>
        <w:jc w:val="left"/>
        <w:rPr>
          <w:rFonts w:ascii="仿宋_GB2312"/>
          <w:sz w:val="21"/>
          <w:szCs w:val="21"/>
        </w:rPr>
      </w:pPr>
      <w:r w:rsidRPr="00404022">
        <w:rPr>
          <w:rFonts w:ascii="仿宋_GB2312" w:hAnsi="宋体" w:cs="宋体" w:hint="eastAsia"/>
          <w:kern w:val="0"/>
          <w:sz w:val="21"/>
          <w:szCs w:val="21"/>
        </w:rPr>
        <w:t>4.实践训练2学分，含研究生担任助研、助教、助管实践活动1学分。</w:t>
      </w:r>
    </w:p>
    <w:sectPr w:rsidR="009C5972" w:rsidRPr="0040402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86D75" w14:textId="77777777" w:rsidR="001D2ADC" w:rsidRDefault="001D2ADC" w:rsidP="00FD65FA">
      <w:r>
        <w:separator/>
      </w:r>
    </w:p>
  </w:endnote>
  <w:endnote w:type="continuationSeparator" w:id="0">
    <w:p w14:paraId="5D732FD0" w14:textId="77777777" w:rsidR="001D2ADC" w:rsidRDefault="001D2ADC" w:rsidP="00FD6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7530623"/>
      <w:docPartObj>
        <w:docPartGallery w:val="Page Numbers (Bottom of Page)"/>
        <w:docPartUnique/>
      </w:docPartObj>
    </w:sdtPr>
    <w:sdtEndPr/>
    <w:sdtContent>
      <w:p w14:paraId="53387011" w14:textId="4E16831A" w:rsidR="00131307" w:rsidRDefault="00131307">
        <w:pPr>
          <w:pStyle w:val="a7"/>
          <w:jc w:val="center"/>
        </w:pPr>
        <w:r>
          <w:fldChar w:fldCharType="begin"/>
        </w:r>
        <w:r>
          <w:instrText>PAGE   \* MERGEFORMAT</w:instrText>
        </w:r>
        <w:r>
          <w:fldChar w:fldCharType="separate"/>
        </w:r>
        <w:r w:rsidR="006E5A2C" w:rsidRPr="006E5A2C">
          <w:rPr>
            <w:noProof/>
            <w:lang w:val="zh-CN"/>
          </w:rPr>
          <w:t>5</w:t>
        </w:r>
        <w:r>
          <w:fldChar w:fldCharType="end"/>
        </w:r>
      </w:p>
    </w:sdtContent>
  </w:sdt>
  <w:p w14:paraId="13C39129" w14:textId="77777777" w:rsidR="00B741C9" w:rsidRDefault="00B741C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802DF8" w14:textId="77777777" w:rsidR="001D2ADC" w:rsidRDefault="001D2ADC" w:rsidP="00FD65FA">
      <w:r>
        <w:separator/>
      </w:r>
    </w:p>
  </w:footnote>
  <w:footnote w:type="continuationSeparator" w:id="0">
    <w:p w14:paraId="3EF111CA" w14:textId="77777777" w:rsidR="001D2ADC" w:rsidRDefault="001D2ADC" w:rsidP="00FD65F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292"/>
    <w:rsid w:val="00004BB8"/>
    <w:rsid w:val="00007C7D"/>
    <w:rsid w:val="00013525"/>
    <w:rsid w:val="00024FF1"/>
    <w:rsid w:val="00037992"/>
    <w:rsid w:val="00046D22"/>
    <w:rsid w:val="00053027"/>
    <w:rsid w:val="00072DBF"/>
    <w:rsid w:val="00077C12"/>
    <w:rsid w:val="000818DE"/>
    <w:rsid w:val="000B4E58"/>
    <w:rsid w:val="000D40D3"/>
    <w:rsid w:val="000E13AC"/>
    <w:rsid w:val="000E246A"/>
    <w:rsid w:val="00105E79"/>
    <w:rsid w:val="00124DDC"/>
    <w:rsid w:val="00131307"/>
    <w:rsid w:val="00131F08"/>
    <w:rsid w:val="00143FED"/>
    <w:rsid w:val="00153BF7"/>
    <w:rsid w:val="0016712C"/>
    <w:rsid w:val="001765B0"/>
    <w:rsid w:val="0018509E"/>
    <w:rsid w:val="001923B1"/>
    <w:rsid w:val="001B136E"/>
    <w:rsid w:val="001C12B1"/>
    <w:rsid w:val="001C21F4"/>
    <w:rsid w:val="001C4085"/>
    <w:rsid w:val="001D2ADC"/>
    <w:rsid w:val="001D4D5A"/>
    <w:rsid w:val="001E4AB2"/>
    <w:rsid w:val="001F06DD"/>
    <w:rsid w:val="00201AE2"/>
    <w:rsid w:val="002026D9"/>
    <w:rsid w:val="002101A0"/>
    <w:rsid w:val="002121ED"/>
    <w:rsid w:val="00213EBA"/>
    <w:rsid w:val="00225606"/>
    <w:rsid w:val="0024250C"/>
    <w:rsid w:val="00262409"/>
    <w:rsid w:val="002633D9"/>
    <w:rsid w:val="00266636"/>
    <w:rsid w:val="002873CC"/>
    <w:rsid w:val="002B3739"/>
    <w:rsid w:val="002B449E"/>
    <w:rsid w:val="002B5398"/>
    <w:rsid w:val="002B7129"/>
    <w:rsid w:val="002D5B72"/>
    <w:rsid w:val="002E2B30"/>
    <w:rsid w:val="002E4C4E"/>
    <w:rsid w:val="002F3CC4"/>
    <w:rsid w:val="002F6C18"/>
    <w:rsid w:val="002F6E1B"/>
    <w:rsid w:val="0030649C"/>
    <w:rsid w:val="003113B8"/>
    <w:rsid w:val="00321A0D"/>
    <w:rsid w:val="003600A4"/>
    <w:rsid w:val="00362885"/>
    <w:rsid w:val="0036469D"/>
    <w:rsid w:val="00366EE8"/>
    <w:rsid w:val="00374BB1"/>
    <w:rsid w:val="00386609"/>
    <w:rsid w:val="003E3BDE"/>
    <w:rsid w:val="003F3BDC"/>
    <w:rsid w:val="00401965"/>
    <w:rsid w:val="00404022"/>
    <w:rsid w:val="00411F8E"/>
    <w:rsid w:val="00414C94"/>
    <w:rsid w:val="004260E4"/>
    <w:rsid w:val="00441F41"/>
    <w:rsid w:val="0044669F"/>
    <w:rsid w:val="00446A73"/>
    <w:rsid w:val="00462040"/>
    <w:rsid w:val="00470341"/>
    <w:rsid w:val="00470D07"/>
    <w:rsid w:val="004825BD"/>
    <w:rsid w:val="00491292"/>
    <w:rsid w:val="0049206C"/>
    <w:rsid w:val="004945CB"/>
    <w:rsid w:val="004A1E52"/>
    <w:rsid w:val="004A4FAD"/>
    <w:rsid w:val="004C3FFA"/>
    <w:rsid w:val="004E2A4A"/>
    <w:rsid w:val="004F7EEE"/>
    <w:rsid w:val="005069ED"/>
    <w:rsid w:val="00510399"/>
    <w:rsid w:val="00514E9A"/>
    <w:rsid w:val="005323F8"/>
    <w:rsid w:val="0053554F"/>
    <w:rsid w:val="0053666F"/>
    <w:rsid w:val="005430B4"/>
    <w:rsid w:val="00553EFB"/>
    <w:rsid w:val="005773EF"/>
    <w:rsid w:val="00580284"/>
    <w:rsid w:val="005A08F3"/>
    <w:rsid w:val="005A33E1"/>
    <w:rsid w:val="005B2ECD"/>
    <w:rsid w:val="005C431E"/>
    <w:rsid w:val="005C66BF"/>
    <w:rsid w:val="005D3893"/>
    <w:rsid w:val="005D7CE8"/>
    <w:rsid w:val="005E6733"/>
    <w:rsid w:val="00605D1D"/>
    <w:rsid w:val="0061550C"/>
    <w:rsid w:val="006204BC"/>
    <w:rsid w:val="00627F7F"/>
    <w:rsid w:val="006556E8"/>
    <w:rsid w:val="006B0579"/>
    <w:rsid w:val="006E5A2C"/>
    <w:rsid w:val="006F2004"/>
    <w:rsid w:val="00712997"/>
    <w:rsid w:val="007147BA"/>
    <w:rsid w:val="007264E2"/>
    <w:rsid w:val="00730736"/>
    <w:rsid w:val="00733128"/>
    <w:rsid w:val="0073431B"/>
    <w:rsid w:val="007379E2"/>
    <w:rsid w:val="00743C01"/>
    <w:rsid w:val="00780F3A"/>
    <w:rsid w:val="0079776A"/>
    <w:rsid w:val="007A0FA3"/>
    <w:rsid w:val="007A7443"/>
    <w:rsid w:val="007B20CB"/>
    <w:rsid w:val="007B3016"/>
    <w:rsid w:val="007B4DA4"/>
    <w:rsid w:val="007B76EC"/>
    <w:rsid w:val="007C029B"/>
    <w:rsid w:val="007C7192"/>
    <w:rsid w:val="007D63B5"/>
    <w:rsid w:val="007E5C6C"/>
    <w:rsid w:val="00800396"/>
    <w:rsid w:val="0080563D"/>
    <w:rsid w:val="00813D0C"/>
    <w:rsid w:val="00824C4A"/>
    <w:rsid w:val="00831CFE"/>
    <w:rsid w:val="0083310A"/>
    <w:rsid w:val="008410CF"/>
    <w:rsid w:val="00852069"/>
    <w:rsid w:val="00855F03"/>
    <w:rsid w:val="00856041"/>
    <w:rsid w:val="008757FA"/>
    <w:rsid w:val="00882285"/>
    <w:rsid w:val="008A03FD"/>
    <w:rsid w:val="008A7C9C"/>
    <w:rsid w:val="008A7F0F"/>
    <w:rsid w:val="008B7405"/>
    <w:rsid w:val="008C278A"/>
    <w:rsid w:val="008C4ADD"/>
    <w:rsid w:val="008F73CF"/>
    <w:rsid w:val="00905FB9"/>
    <w:rsid w:val="009225E0"/>
    <w:rsid w:val="00932019"/>
    <w:rsid w:val="00945A53"/>
    <w:rsid w:val="0096019A"/>
    <w:rsid w:val="00963583"/>
    <w:rsid w:val="00963C66"/>
    <w:rsid w:val="00975D84"/>
    <w:rsid w:val="009B006B"/>
    <w:rsid w:val="009C3B35"/>
    <w:rsid w:val="009C5972"/>
    <w:rsid w:val="009F2D72"/>
    <w:rsid w:val="00A152B6"/>
    <w:rsid w:val="00A270E6"/>
    <w:rsid w:val="00A3063E"/>
    <w:rsid w:val="00A3126D"/>
    <w:rsid w:val="00A5315C"/>
    <w:rsid w:val="00A62572"/>
    <w:rsid w:val="00A6575B"/>
    <w:rsid w:val="00AC6864"/>
    <w:rsid w:val="00AC6D35"/>
    <w:rsid w:val="00AD3830"/>
    <w:rsid w:val="00AF2BF3"/>
    <w:rsid w:val="00AF3099"/>
    <w:rsid w:val="00B10075"/>
    <w:rsid w:val="00B13627"/>
    <w:rsid w:val="00B227EB"/>
    <w:rsid w:val="00B24D0B"/>
    <w:rsid w:val="00B3383B"/>
    <w:rsid w:val="00B3764A"/>
    <w:rsid w:val="00B47D1C"/>
    <w:rsid w:val="00B535D2"/>
    <w:rsid w:val="00B53E78"/>
    <w:rsid w:val="00B62C74"/>
    <w:rsid w:val="00B70CA5"/>
    <w:rsid w:val="00B741C9"/>
    <w:rsid w:val="00B7421D"/>
    <w:rsid w:val="00B755B5"/>
    <w:rsid w:val="00B77DB1"/>
    <w:rsid w:val="00BA247B"/>
    <w:rsid w:val="00BB7905"/>
    <w:rsid w:val="00BC0F3D"/>
    <w:rsid w:val="00BC522B"/>
    <w:rsid w:val="00BD65F3"/>
    <w:rsid w:val="00BE66AD"/>
    <w:rsid w:val="00BE76A0"/>
    <w:rsid w:val="00C0444F"/>
    <w:rsid w:val="00C23904"/>
    <w:rsid w:val="00C27502"/>
    <w:rsid w:val="00C32960"/>
    <w:rsid w:val="00C34E4E"/>
    <w:rsid w:val="00C41B47"/>
    <w:rsid w:val="00C5457F"/>
    <w:rsid w:val="00C55093"/>
    <w:rsid w:val="00C61E1B"/>
    <w:rsid w:val="00C6526A"/>
    <w:rsid w:val="00C7592D"/>
    <w:rsid w:val="00CB7D8B"/>
    <w:rsid w:val="00CC2412"/>
    <w:rsid w:val="00CC3349"/>
    <w:rsid w:val="00CC443B"/>
    <w:rsid w:val="00CE2120"/>
    <w:rsid w:val="00CF0644"/>
    <w:rsid w:val="00D003F2"/>
    <w:rsid w:val="00D02B56"/>
    <w:rsid w:val="00D03485"/>
    <w:rsid w:val="00D17F98"/>
    <w:rsid w:val="00D445D3"/>
    <w:rsid w:val="00D4577C"/>
    <w:rsid w:val="00D46FC4"/>
    <w:rsid w:val="00D622A3"/>
    <w:rsid w:val="00D7628B"/>
    <w:rsid w:val="00D95A3B"/>
    <w:rsid w:val="00D96C1E"/>
    <w:rsid w:val="00D977A0"/>
    <w:rsid w:val="00DA4667"/>
    <w:rsid w:val="00DA570C"/>
    <w:rsid w:val="00DA7F2E"/>
    <w:rsid w:val="00DC041D"/>
    <w:rsid w:val="00DC31E5"/>
    <w:rsid w:val="00DF729B"/>
    <w:rsid w:val="00E00036"/>
    <w:rsid w:val="00E0096D"/>
    <w:rsid w:val="00E1138C"/>
    <w:rsid w:val="00E2000E"/>
    <w:rsid w:val="00E23FB8"/>
    <w:rsid w:val="00E267F3"/>
    <w:rsid w:val="00E268B2"/>
    <w:rsid w:val="00E26C22"/>
    <w:rsid w:val="00E379B2"/>
    <w:rsid w:val="00E46117"/>
    <w:rsid w:val="00E56DDF"/>
    <w:rsid w:val="00E7379E"/>
    <w:rsid w:val="00E754F5"/>
    <w:rsid w:val="00E860E7"/>
    <w:rsid w:val="00E92C62"/>
    <w:rsid w:val="00EB0A8E"/>
    <w:rsid w:val="00EB3506"/>
    <w:rsid w:val="00EC0B3F"/>
    <w:rsid w:val="00ED0050"/>
    <w:rsid w:val="00EF3346"/>
    <w:rsid w:val="00F04157"/>
    <w:rsid w:val="00F05860"/>
    <w:rsid w:val="00F24B35"/>
    <w:rsid w:val="00F3054B"/>
    <w:rsid w:val="00F345C4"/>
    <w:rsid w:val="00F45902"/>
    <w:rsid w:val="00F60ABF"/>
    <w:rsid w:val="00F626A6"/>
    <w:rsid w:val="00F71B06"/>
    <w:rsid w:val="00F7650B"/>
    <w:rsid w:val="00F77DD1"/>
    <w:rsid w:val="00FA237F"/>
    <w:rsid w:val="00FB29EB"/>
    <w:rsid w:val="00FB68DF"/>
    <w:rsid w:val="00FD5A1F"/>
    <w:rsid w:val="00FD65FA"/>
    <w:rsid w:val="00FD6709"/>
    <w:rsid w:val="00FE44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F45094"/>
  <w15:docId w15:val="{9F96FD29-F69A-4EEA-AAEC-7C6911C5B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B3739"/>
    <w:pPr>
      <w:widowControl w:val="0"/>
      <w:jc w:val="both"/>
    </w:pPr>
    <w:rPr>
      <w:rFonts w:ascii="Times New Roman"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
    <w:name w:val="paragraph"/>
    <w:basedOn w:val="a"/>
    <w:rsid w:val="00491292"/>
    <w:pPr>
      <w:widowControl/>
      <w:spacing w:before="100" w:beforeAutospacing="1" w:after="100" w:afterAutospacing="1"/>
      <w:jc w:val="left"/>
    </w:pPr>
    <w:rPr>
      <w:rFonts w:ascii="宋体" w:eastAsia="宋体" w:hAnsi="宋体" w:cs="宋体"/>
      <w:kern w:val="0"/>
      <w:sz w:val="24"/>
    </w:rPr>
  </w:style>
  <w:style w:type="paragraph" w:styleId="a3">
    <w:name w:val="Balloon Text"/>
    <w:basedOn w:val="a"/>
    <w:link w:val="a4"/>
    <w:uiPriority w:val="99"/>
    <w:semiHidden/>
    <w:unhideWhenUsed/>
    <w:rsid w:val="00FD65FA"/>
    <w:rPr>
      <w:sz w:val="18"/>
      <w:szCs w:val="18"/>
    </w:rPr>
  </w:style>
  <w:style w:type="character" w:customStyle="1" w:styleId="a4">
    <w:name w:val="批注框文本 字符"/>
    <w:basedOn w:val="a0"/>
    <w:link w:val="a3"/>
    <w:uiPriority w:val="99"/>
    <w:semiHidden/>
    <w:rsid w:val="00FD65FA"/>
    <w:rPr>
      <w:sz w:val="18"/>
      <w:szCs w:val="18"/>
    </w:rPr>
  </w:style>
  <w:style w:type="paragraph" w:styleId="a5">
    <w:name w:val="header"/>
    <w:basedOn w:val="a"/>
    <w:link w:val="a6"/>
    <w:uiPriority w:val="99"/>
    <w:unhideWhenUsed/>
    <w:rsid w:val="00FD65F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FD65FA"/>
    <w:rPr>
      <w:sz w:val="18"/>
      <w:szCs w:val="18"/>
    </w:rPr>
  </w:style>
  <w:style w:type="paragraph" w:styleId="a7">
    <w:name w:val="footer"/>
    <w:basedOn w:val="a"/>
    <w:link w:val="a8"/>
    <w:uiPriority w:val="99"/>
    <w:unhideWhenUsed/>
    <w:rsid w:val="00FD65FA"/>
    <w:pPr>
      <w:tabs>
        <w:tab w:val="center" w:pos="4153"/>
        <w:tab w:val="right" w:pos="8306"/>
      </w:tabs>
      <w:snapToGrid w:val="0"/>
      <w:jc w:val="left"/>
    </w:pPr>
    <w:rPr>
      <w:sz w:val="18"/>
      <w:szCs w:val="18"/>
    </w:rPr>
  </w:style>
  <w:style w:type="character" w:customStyle="1" w:styleId="a8">
    <w:name w:val="页脚 字符"/>
    <w:basedOn w:val="a0"/>
    <w:link w:val="a7"/>
    <w:uiPriority w:val="99"/>
    <w:rsid w:val="00FD65FA"/>
    <w:rPr>
      <w:sz w:val="18"/>
      <w:szCs w:val="18"/>
    </w:rPr>
  </w:style>
  <w:style w:type="character" w:styleId="a9">
    <w:name w:val="annotation reference"/>
    <w:basedOn w:val="a0"/>
    <w:uiPriority w:val="99"/>
    <w:semiHidden/>
    <w:unhideWhenUsed/>
    <w:rsid w:val="00013525"/>
    <w:rPr>
      <w:sz w:val="21"/>
      <w:szCs w:val="21"/>
    </w:rPr>
  </w:style>
  <w:style w:type="paragraph" w:styleId="aa">
    <w:name w:val="annotation text"/>
    <w:basedOn w:val="a"/>
    <w:link w:val="ab"/>
    <w:uiPriority w:val="99"/>
    <w:semiHidden/>
    <w:unhideWhenUsed/>
    <w:rsid w:val="00013525"/>
    <w:pPr>
      <w:jc w:val="left"/>
    </w:pPr>
  </w:style>
  <w:style w:type="character" w:customStyle="1" w:styleId="ab">
    <w:name w:val="批注文字 字符"/>
    <w:basedOn w:val="a0"/>
    <w:link w:val="aa"/>
    <w:uiPriority w:val="99"/>
    <w:semiHidden/>
    <w:rsid w:val="00013525"/>
  </w:style>
  <w:style w:type="paragraph" w:styleId="ac">
    <w:name w:val="annotation subject"/>
    <w:basedOn w:val="aa"/>
    <w:next w:val="aa"/>
    <w:link w:val="ad"/>
    <w:uiPriority w:val="99"/>
    <w:semiHidden/>
    <w:unhideWhenUsed/>
    <w:rsid w:val="00013525"/>
    <w:rPr>
      <w:b/>
      <w:bCs/>
    </w:rPr>
  </w:style>
  <w:style w:type="character" w:customStyle="1" w:styleId="ad">
    <w:name w:val="批注主题 字符"/>
    <w:basedOn w:val="ab"/>
    <w:link w:val="ac"/>
    <w:uiPriority w:val="99"/>
    <w:semiHidden/>
    <w:rsid w:val="00013525"/>
    <w:rPr>
      <w:b/>
      <w:bCs/>
    </w:rPr>
  </w:style>
  <w:style w:type="paragraph" w:styleId="ae">
    <w:name w:val="List Paragraph"/>
    <w:basedOn w:val="a"/>
    <w:uiPriority w:val="34"/>
    <w:qFormat/>
    <w:rsid w:val="00362885"/>
    <w:pPr>
      <w:ind w:firstLineChars="200" w:firstLine="420"/>
    </w:pPr>
  </w:style>
  <w:style w:type="paragraph" w:styleId="af">
    <w:name w:val="Revision"/>
    <w:hidden/>
    <w:uiPriority w:val="99"/>
    <w:semiHidden/>
    <w:rsid w:val="002E4C4E"/>
    <w:rPr>
      <w:rFonts w:ascii="Times New Roman" w:eastAsia="仿宋_GB2312" w:hAnsi="Times New Roman" w:cs="Times New Roman"/>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4122">
      <w:bodyDiv w:val="1"/>
      <w:marLeft w:val="0"/>
      <w:marRight w:val="0"/>
      <w:marTop w:val="0"/>
      <w:marBottom w:val="0"/>
      <w:divBdr>
        <w:top w:val="none" w:sz="0" w:space="0" w:color="auto"/>
        <w:left w:val="none" w:sz="0" w:space="0" w:color="auto"/>
        <w:bottom w:val="none" w:sz="0" w:space="0" w:color="auto"/>
        <w:right w:val="none" w:sz="0" w:space="0" w:color="auto"/>
      </w:divBdr>
    </w:div>
    <w:div w:id="450587106">
      <w:bodyDiv w:val="1"/>
      <w:marLeft w:val="0"/>
      <w:marRight w:val="0"/>
      <w:marTop w:val="0"/>
      <w:marBottom w:val="0"/>
      <w:divBdr>
        <w:top w:val="none" w:sz="0" w:space="0" w:color="auto"/>
        <w:left w:val="none" w:sz="0" w:space="0" w:color="auto"/>
        <w:bottom w:val="none" w:sz="0" w:space="0" w:color="auto"/>
        <w:right w:val="none" w:sz="0" w:space="0" w:color="auto"/>
      </w:divBdr>
    </w:div>
    <w:div w:id="739447716">
      <w:bodyDiv w:val="1"/>
      <w:marLeft w:val="0"/>
      <w:marRight w:val="0"/>
      <w:marTop w:val="0"/>
      <w:marBottom w:val="0"/>
      <w:divBdr>
        <w:top w:val="none" w:sz="0" w:space="0" w:color="auto"/>
        <w:left w:val="none" w:sz="0" w:space="0" w:color="auto"/>
        <w:bottom w:val="none" w:sz="0" w:space="0" w:color="auto"/>
        <w:right w:val="none" w:sz="0" w:space="0" w:color="auto"/>
      </w:divBdr>
    </w:div>
    <w:div w:id="808863130">
      <w:bodyDiv w:val="1"/>
      <w:marLeft w:val="0"/>
      <w:marRight w:val="0"/>
      <w:marTop w:val="0"/>
      <w:marBottom w:val="0"/>
      <w:divBdr>
        <w:top w:val="none" w:sz="0" w:space="0" w:color="auto"/>
        <w:left w:val="none" w:sz="0" w:space="0" w:color="auto"/>
        <w:bottom w:val="none" w:sz="0" w:space="0" w:color="auto"/>
        <w:right w:val="none" w:sz="0" w:space="0" w:color="auto"/>
      </w:divBdr>
      <w:divsChild>
        <w:div w:id="1423602387">
          <w:marLeft w:val="0"/>
          <w:marRight w:val="0"/>
          <w:marTop w:val="0"/>
          <w:marBottom w:val="0"/>
          <w:divBdr>
            <w:top w:val="none" w:sz="0" w:space="0" w:color="auto"/>
            <w:left w:val="none" w:sz="0" w:space="0" w:color="auto"/>
            <w:bottom w:val="none" w:sz="0" w:space="0" w:color="auto"/>
            <w:right w:val="none" w:sz="0" w:space="0" w:color="auto"/>
          </w:divBdr>
          <w:divsChild>
            <w:div w:id="125150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526541">
      <w:bodyDiv w:val="1"/>
      <w:marLeft w:val="0"/>
      <w:marRight w:val="0"/>
      <w:marTop w:val="0"/>
      <w:marBottom w:val="0"/>
      <w:divBdr>
        <w:top w:val="none" w:sz="0" w:space="0" w:color="auto"/>
        <w:left w:val="none" w:sz="0" w:space="0" w:color="auto"/>
        <w:bottom w:val="none" w:sz="0" w:space="0" w:color="auto"/>
        <w:right w:val="none" w:sz="0" w:space="0" w:color="auto"/>
      </w:divBdr>
    </w:div>
    <w:div w:id="1381203000">
      <w:bodyDiv w:val="1"/>
      <w:marLeft w:val="0"/>
      <w:marRight w:val="0"/>
      <w:marTop w:val="0"/>
      <w:marBottom w:val="0"/>
      <w:divBdr>
        <w:top w:val="none" w:sz="0" w:space="0" w:color="auto"/>
        <w:left w:val="none" w:sz="0" w:space="0" w:color="auto"/>
        <w:bottom w:val="none" w:sz="0" w:space="0" w:color="auto"/>
        <w:right w:val="none" w:sz="0" w:space="0" w:color="auto"/>
      </w:divBdr>
    </w:div>
    <w:div w:id="1959601367">
      <w:bodyDiv w:val="1"/>
      <w:marLeft w:val="0"/>
      <w:marRight w:val="0"/>
      <w:marTop w:val="0"/>
      <w:marBottom w:val="0"/>
      <w:divBdr>
        <w:top w:val="none" w:sz="0" w:space="0" w:color="auto"/>
        <w:left w:val="none" w:sz="0" w:space="0" w:color="auto"/>
        <w:bottom w:val="none" w:sz="0" w:space="0" w:color="auto"/>
        <w:right w:val="none" w:sz="0" w:space="0" w:color="auto"/>
      </w:divBdr>
      <w:divsChild>
        <w:div w:id="599996249">
          <w:marLeft w:val="0"/>
          <w:marRight w:val="0"/>
          <w:marTop w:val="0"/>
          <w:marBottom w:val="0"/>
          <w:divBdr>
            <w:top w:val="none" w:sz="0" w:space="0" w:color="auto"/>
            <w:left w:val="none" w:sz="0" w:space="0" w:color="auto"/>
            <w:bottom w:val="none" w:sz="0" w:space="0" w:color="auto"/>
            <w:right w:val="none" w:sz="0" w:space="0" w:color="auto"/>
          </w:divBdr>
          <w:divsChild>
            <w:div w:id="39112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F463A-9BBD-4CA0-8ADC-6E320818A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11</Pages>
  <Words>882</Words>
  <Characters>5031</Characters>
  <Application>Microsoft Office Word</Application>
  <DocSecurity>0</DocSecurity>
  <Lines>41</Lines>
  <Paragraphs>11</Paragraphs>
  <ScaleCrop>false</ScaleCrop>
  <Company>china</Company>
  <LinksUpToDate>false</LinksUpToDate>
  <CharactersWithSpaces>5902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19</cp:revision>
  <cp:lastPrinted>2022-01-21T05:49:00Z</cp:lastPrinted>
  <dcterms:created xsi:type="dcterms:W3CDTF">2022-01-18T02:02:00Z</dcterms:created>
  <dcterms:modified xsi:type="dcterms:W3CDTF">2022-02-24T07:20:00Z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-505728854</vt:i4>
  </property>
</Properties>
</file>